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94" w:rsidRDefault="00391394" w:rsidP="00C16AD2">
      <w:pPr>
        <w:pStyle w:val="1"/>
        <w:jc w:val="left"/>
        <w:rPr>
          <w:i/>
        </w:rPr>
      </w:pPr>
    </w:p>
    <w:p w:rsidR="00391394" w:rsidRDefault="00391394" w:rsidP="00391394">
      <w:r>
        <w:t xml:space="preserve"> </w:t>
      </w:r>
    </w:p>
    <w:tbl>
      <w:tblPr>
        <w:tblW w:w="0" w:type="auto"/>
        <w:jc w:val="center"/>
        <w:tblInd w:w="-432" w:type="dxa"/>
        <w:tblLayout w:type="fixed"/>
        <w:tblLook w:val="04A0" w:firstRow="1" w:lastRow="0" w:firstColumn="1" w:lastColumn="0" w:noHBand="0" w:noVBand="1"/>
      </w:tblPr>
      <w:tblGrid>
        <w:gridCol w:w="2815"/>
        <w:gridCol w:w="2422"/>
        <w:gridCol w:w="3948"/>
      </w:tblGrid>
      <w:tr w:rsidR="00391394" w:rsidTr="000F60A6">
        <w:trPr>
          <w:trHeight w:val="899"/>
          <w:jc w:val="center"/>
        </w:trPr>
        <w:tc>
          <w:tcPr>
            <w:tcW w:w="2815" w:type="dxa"/>
            <w:hideMark/>
          </w:tcPr>
          <w:p w:rsidR="00391394" w:rsidRDefault="003913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Пезмöг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391394" w:rsidRDefault="003913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сикт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овмöдчöминса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391394" w:rsidRDefault="003913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Сöвет</w:t>
            </w:r>
            <w:proofErr w:type="spellEnd"/>
            <w:proofErr w:type="gramEnd"/>
          </w:p>
        </w:tc>
        <w:tc>
          <w:tcPr>
            <w:tcW w:w="2422" w:type="dxa"/>
          </w:tcPr>
          <w:p w:rsidR="00391394" w:rsidRDefault="0039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40487960" r:id="rId7"/>
              </w:object>
            </w:r>
          </w:p>
          <w:p w:rsidR="00391394" w:rsidRDefault="00391394">
            <w:pPr>
              <w:rPr>
                <w:sz w:val="28"/>
                <w:szCs w:val="28"/>
              </w:rPr>
            </w:pPr>
          </w:p>
        </w:tc>
        <w:tc>
          <w:tcPr>
            <w:tcW w:w="3948" w:type="dxa"/>
            <w:hideMark/>
          </w:tcPr>
          <w:p w:rsidR="00391394" w:rsidRDefault="003913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:rsidR="00391394" w:rsidRDefault="003913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  <w:p w:rsidR="00391394" w:rsidRDefault="0039139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«Пезмег»</w:t>
            </w:r>
          </w:p>
        </w:tc>
      </w:tr>
      <w:tr w:rsidR="00391394" w:rsidTr="000F60A6">
        <w:trPr>
          <w:trHeight w:val="392"/>
          <w:jc w:val="center"/>
        </w:trPr>
        <w:tc>
          <w:tcPr>
            <w:tcW w:w="9185" w:type="dxa"/>
            <w:gridSpan w:val="3"/>
          </w:tcPr>
          <w:p w:rsidR="00391394" w:rsidRDefault="00391394">
            <w:pPr>
              <w:pStyle w:val="1"/>
              <w:tabs>
                <w:tab w:val="left" w:pos="2307"/>
                <w:tab w:val="center" w:pos="46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КЫВКÖРТÖД</w:t>
            </w:r>
          </w:p>
          <w:p w:rsidR="00391394" w:rsidRDefault="00391394">
            <w:pPr>
              <w:rPr>
                <w:sz w:val="28"/>
                <w:szCs w:val="28"/>
              </w:rPr>
            </w:pPr>
          </w:p>
        </w:tc>
      </w:tr>
      <w:tr w:rsidR="00391394" w:rsidTr="000F60A6">
        <w:trPr>
          <w:trHeight w:val="250"/>
          <w:jc w:val="center"/>
        </w:trPr>
        <w:tc>
          <w:tcPr>
            <w:tcW w:w="9185" w:type="dxa"/>
            <w:gridSpan w:val="3"/>
            <w:hideMark/>
          </w:tcPr>
          <w:p w:rsidR="00391394" w:rsidRDefault="003913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391394" w:rsidTr="000F60A6">
        <w:trPr>
          <w:trHeight w:val="265"/>
          <w:jc w:val="center"/>
        </w:trPr>
        <w:tc>
          <w:tcPr>
            <w:tcW w:w="5237" w:type="dxa"/>
            <w:gridSpan w:val="2"/>
            <w:hideMark/>
          </w:tcPr>
          <w:p w:rsidR="00391394" w:rsidRDefault="00391394">
            <w:pPr>
              <w:pStyle w:val="2"/>
            </w:pPr>
            <w:r>
              <w:rPr>
                <w:i w:val="0"/>
              </w:rPr>
              <w:t xml:space="preserve">               </w:t>
            </w:r>
          </w:p>
          <w:p w:rsidR="00391394" w:rsidRDefault="00391394" w:rsidP="008B26C4">
            <w:pPr>
              <w:rPr>
                <w:b/>
                <w:sz w:val="28"/>
                <w:szCs w:val="28"/>
              </w:rPr>
            </w:pPr>
            <w:r>
              <w:t xml:space="preserve">       </w:t>
            </w:r>
            <w:r w:rsidR="00563D68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2059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8B26C4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948" w:type="dxa"/>
            <w:hideMark/>
          </w:tcPr>
          <w:p w:rsidR="00391394" w:rsidRDefault="003913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  <w:p w:rsidR="00391394" w:rsidRDefault="00563D68" w:rsidP="008B26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8B26C4">
              <w:rPr>
                <w:b/>
                <w:sz w:val="28"/>
                <w:szCs w:val="28"/>
              </w:rPr>
              <w:t>№  5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9139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91394">
              <w:rPr>
                <w:b/>
                <w:sz w:val="28"/>
                <w:szCs w:val="28"/>
              </w:rPr>
              <w:t>/</w:t>
            </w:r>
          </w:p>
        </w:tc>
      </w:tr>
      <w:tr w:rsidR="00391394" w:rsidTr="000F60A6">
        <w:trPr>
          <w:trHeight w:val="71"/>
          <w:jc w:val="center"/>
        </w:trPr>
        <w:tc>
          <w:tcPr>
            <w:tcW w:w="5237" w:type="dxa"/>
            <w:gridSpan w:val="2"/>
          </w:tcPr>
          <w:p w:rsidR="00391394" w:rsidRDefault="00391394" w:rsidP="008B26C4">
            <w:pPr>
              <w:pStyle w:val="2"/>
              <w:jc w:val="center"/>
            </w:pPr>
          </w:p>
        </w:tc>
        <w:tc>
          <w:tcPr>
            <w:tcW w:w="3948" w:type="dxa"/>
          </w:tcPr>
          <w:p w:rsidR="00391394" w:rsidRDefault="003913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1394" w:rsidTr="000F60A6">
        <w:trPr>
          <w:trHeight w:val="140"/>
          <w:jc w:val="center"/>
        </w:trPr>
        <w:tc>
          <w:tcPr>
            <w:tcW w:w="9185" w:type="dxa"/>
            <w:gridSpan w:val="3"/>
            <w:hideMark/>
          </w:tcPr>
          <w:p w:rsidR="00391394" w:rsidRDefault="00391394">
            <w:pPr>
              <w:rPr>
                <w:sz w:val="28"/>
                <w:szCs w:val="28"/>
              </w:rPr>
            </w:pPr>
          </w:p>
          <w:p w:rsidR="00391394" w:rsidRDefault="0039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(Республика Коми, Корткеросский район, с.</w:t>
            </w:r>
            <w:r w:rsidR="009015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Пезмег) </w:t>
            </w:r>
          </w:p>
        </w:tc>
      </w:tr>
    </w:tbl>
    <w:p w:rsidR="00391394" w:rsidRDefault="008B26C4" w:rsidP="008B26C4">
      <w:pPr>
        <w:pStyle w:val="a5"/>
      </w:pPr>
      <w:r>
        <w:t>ПРОЕКТ</w:t>
      </w:r>
      <w:bookmarkStart w:id="0" w:name="_GoBack"/>
      <w:bookmarkEnd w:id="0"/>
    </w:p>
    <w:p w:rsidR="00391394" w:rsidRDefault="00391394" w:rsidP="00391394">
      <w:pPr>
        <w:pStyle w:val="a3"/>
        <w:ind w:left="0" w:firstLine="0"/>
        <w:jc w:val="right"/>
      </w:pPr>
    </w:p>
    <w:p w:rsidR="00C16AD2" w:rsidRDefault="00C16AD2" w:rsidP="006D640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 и дополнений в Решение Совета сельского поселения «Пезмег»</w:t>
      </w:r>
      <w:r w:rsidR="000F60A6">
        <w:rPr>
          <w:rFonts w:ascii="Times New Roman" w:hAnsi="Times New Roman" w:cs="Times New Roman"/>
          <w:bCs w:val="0"/>
          <w:sz w:val="28"/>
          <w:szCs w:val="28"/>
        </w:rPr>
        <w:t xml:space="preserve"> от 19 июля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2019 года № 4-28/3 </w:t>
      </w:r>
    </w:p>
    <w:p w:rsidR="00391394" w:rsidRPr="006D640F" w:rsidRDefault="00C16AD2" w:rsidP="006D640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«</w:t>
      </w:r>
      <w:r w:rsidR="00391394" w:rsidRPr="00E63BE1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Положения о старостах </w:t>
      </w:r>
      <w:r w:rsidR="006D640F">
        <w:rPr>
          <w:rFonts w:ascii="Times New Roman" w:hAnsi="Times New Roman" w:cs="Times New Roman"/>
          <w:bCs w:val="0"/>
          <w:sz w:val="28"/>
          <w:szCs w:val="28"/>
        </w:rPr>
        <w:t xml:space="preserve">сельских населенных пунктов муниципального образования </w:t>
      </w:r>
      <w:r w:rsidR="00391394">
        <w:rPr>
          <w:rFonts w:ascii="Times New Roman" w:hAnsi="Times New Roman" w:cs="Times New Roman"/>
          <w:sz w:val="28"/>
          <w:szCs w:val="28"/>
        </w:rPr>
        <w:t xml:space="preserve">сельского поселения «Пезмег» </w:t>
      </w:r>
    </w:p>
    <w:p w:rsidR="006D640F" w:rsidRPr="006D640F" w:rsidRDefault="006D640F" w:rsidP="00DD039D"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</w:p>
    <w:p w:rsidR="006D640F" w:rsidRDefault="006D640F" w:rsidP="008B26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6C5">
        <w:rPr>
          <w:sz w:val="28"/>
          <w:szCs w:val="28"/>
        </w:rPr>
        <w:t xml:space="preserve">В соответствии со статьей 27.1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9266C5">
          <w:rPr>
            <w:sz w:val="28"/>
            <w:szCs w:val="28"/>
          </w:rPr>
          <w:t>2003 г</w:t>
        </w:r>
      </w:smartTag>
      <w:r w:rsidRPr="009266C5">
        <w:rPr>
          <w:sz w:val="28"/>
          <w:szCs w:val="28"/>
        </w:rPr>
        <w:t>. № 131-ФЗ «Об общих принципах организации местного самоуправления в Российской Федерации», Законом Республики Коми от 2 ноября 2018 № 88-РЗ «О регулировании некоторых вопросов, связанных с деятельностью старост сельских населенных пунктов в Республике Коми» Совет сельского поселения «</w:t>
      </w:r>
      <w:r>
        <w:rPr>
          <w:sz w:val="28"/>
          <w:szCs w:val="28"/>
        </w:rPr>
        <w:t>Пезмег» решил:</w:t>
      </w:r>
    </w:p>
    <w:p w:rsidR="008B26C4" w:rsidRPr="009266C5" w:rsidRDefault="008B26C4" w:rsidP="008B26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6AD2" w:rsidRPr="00391662" w:rsidRDefault="006D640F" w:rsidP="000F60A6">
      <w:pPr>
        <w:ind w:left="567"/>
        <w:jc w:val="both"/>
        <w:rPr>
          <w:sz w:val="28"/>
          <w:szCs w:val="28"/>
        </w:rPr>
      </w:pPr>
      <w:r w:rsidRPr="009266C5">
        <w:rPr>
          <w:sz w:val="28"/>
          <w:szCs w:val="28"/>
        </w:rPr>
        <w:t xml:space="preserve">1.  </w:t>
      </w:r>
      <w:r w:rsidR="00C16AD2">
        <w:rPr>
          <w:sz w:val="28"/>
          <w:szCs w:val="28"/>
        </w:rPr>
        <w:t xml:space="preserve"> </w:t>
      </w:r>
      <w:r w:rsidR="00C16AD2" w:rsidRPr="00391662">
        <w:rPr>
          <w:sz w:val="28"/>
          <w:szCs w:val="28"/>
        </w:rPr>
        <w:t>Внести в решение Совета сельского поселения «</w:t>
      </w:r>
      <w:r w:rsidR="000F60A6">
        <w:rPr>
          <w:sz w:val="28"/>
          <w:szCs w:val="28"/>
        </w:rPr>
        <w:t>Пезмег</w:t>
      </w:r>
      <w:r w:rsidR="00C16AD2" w:rsidRPr="00391662">
        <w:rPr>
          <w:sz w:val="28"/>
          <w:szCs w:val="28"/>
        </w:rPr>
        <w:t xml:space="preserve">» </w:t>
      </w:r>
      <w:r w:rsidR="000F60A6">
        <w:rPr>
          <w:sz w:val="28"/>
          <w:szCs w:val="28"/>
        </w:rPr>
        <w:t>от 19 июля</w:t>
      </w:r>
      <w:r w:rsidR="00C16AD2" w:rsidRPr="00F951CF">
        <w:rPr>
          <w:sz w:val="28"/>
          <w:szCs w:val="28"/>
        </w:rPr>
        <w:t xml:space="preserve"> 2019 года № </w:t>
      </w:r>
      <w:r w:rsidR="000F60A6">
        <w:rPr>
          <w:sz w:val="28"/>
          <w:szCs w:val="28"/>
        </w:rPr>
        <w:t>4</w:t>
      </w:r>
      <w:r w:rsidR="00C16AD2" w:rsidRPr="00F951CF">
        <w:rPr>
          <w:sz w:val="28"/>
          <w:szCs w:val="28"/>
        </w:rPr>
        <w:t>-</w:t>
      </w:r>
      <w:r w:rsidR="000F60A6">
        <w:rPr>
          <w:sz w:val="28"/>
          <w:szCs w:val="28"/>
        </w:rPr>
        <w:t>28</w:t>
      </w:r>
      <w:r w:rsidR="00C16AD2" w:rsidRPr="00F951CF">
        <w:rPr>
          <w:sz w:val="28"/>
          <w:szCs w:val="28"/>
        </w:rPr>
        <w:t>/</w:t>
      </w:r>
      <w:r w:rsidR="000F60A6">
        <w:rPr>
          <w:sz w:val="28"/>
          <w:szCs w:val="28"/>
        </w:rPr>
        <w:t>3</w:t>
      </w:r>
      <w:r w:rsidR="00C16AD2" w:rsidRPr="00F951CF">
        <w:rPr>
          <w:sz w:val="28"/>
          <w:szCs w:val="28"/>
        </w:rPr>
        <w:t xml:space="preserve"> «Об утверждении Положения о старостах сельских населенных пунктов муниципального образования</w:t>
      </w:r>
      <w:r w:rsidR="000F60A6">
        <w:rPr>
          <w:sz w:val="28"/>
          <w:szCs w:val="28"/>
        </w:rPr>
        <w:t xml:space="preserve"> сельского поселения «Пезмег</w:t>
      </w:r>
      <w:r w:rsidR="00C16AD2" w:rsidRPr="00F951CF">
        <w:rPr>
          <w:sz w:val="28"/>
          <w:szCs w:val="28"/>
        </w:rPr>
        <w:t>»</w:t>
      </w:r>
      <w:r w:rsidR="00C16AD2" w:rsidRPr="00391662">
        <w:rPr>
          <w:sz w:val="28"/>
          <w:szCs w:val="28"/>
        </w:rPr>
        <w:t xml:space="preserve"> следующие изменения:</w:t>
      </w:r>
    </w:p>
    <w:p w:rsidR="00C16AD2" w:rsidRDefault="00C16AD2" w:rsidP="00C16AD2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951CF">
        <w:rPr>
          <w:sz w:val="28"/>
          <w:szCs w:val="28"/>
        </w:rPr>
        <w:t>аздел 2</w:t>
      </w:r>
      <w:r>
        <w:rPr>
          <w:sz w:val="28"/>
          <w:szCs w:val="28"/>
        </w:rPr>
        <w:t xml:space="preserve"> положения:</w:t>
      </w:r>
    </w:p>
    <w:p w:rsidR="00C16AD2" w:rsidRPr="00F951CF" w:rsidRDefault="00C16AD2" w:rsidP="00C16AD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Pr="00F951CF">
        <w:rPr>
          <w:sz w:val="28"/>
          <w:szCs w:val="28"/>
        </w:rPr>
        <w:t xml:space="preserve">ункт 1 изложить в следующей редакции: </w:t>
      </w:r>
    </w:p>
    <w:p w:rsidR="00C16AD2" w:rsidRDefault="00C16AD2" w:rsidP="00C16AD2">
      <w:pPr>
        <w:ind w:firstLine="709"/>
        <w:jc w:val="both"/>
        <w:rPr>
          <w:sz w:val="28"/>
          <w:szCs w:val="28"/>
        </w:rPr>
      </w:pPr>
      <w:r w:rsidRPr="00F9599A">
        <w:rPr>
          <w:sz w:val="28"/>
          <w:szCs w:val="28"/>
        </w:rPr>
        <w:t>«</w:t>
      </w:r>
      <w:r>
        <w:rPr>
          <w:sz w:val="28"/>
          <w:szCs w:val="28"/>
        </w:rPr>
        <w:t>1</w:t>
      </w:r>
      <w:r w:rsidRPr="00F9599A">
        <w:rPr>
          <w:sz w:val="28"/>
          <w:szCs w:val="28"/>
        </w:rPr>
        <w:t xml:space="preserve">. Староста сельского населенного пункта назначается </w:t>
      </w:r>
      <w:r w:rsidR="000F60A6">
        <w:rPr>
          <w:sz w:val="28"/>
          <w:szCs w:val="28"/>
        </w:rPr>
        <w:t>Советом сельского поселения «Пезмег»</w:t>
      </w:r>
      <w:r w:rsidRPr="00F9599A">
        <w:rPr>
          <w:sz w:val="28"/>
          <w:szCs w:val="28"/>
        </w:rPr>
        <w:t xml:space="preserve">, в состав которого входит данный сельский населенный пункт, по представлению схода граждан сельского населенного пункта. </w:t>
      </w:r>
      <w:proofErr w:type="gramStart"/>
      <w:r w:rsidRPr="00F9599A">
        <w:rPr>
          <w:sz w:val="28"/>
          <w:szCs w:val="28"/>
        </w:rPr>
        <w:t>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</w:t>
      </w:r>
      <w:r>
        <w:rPr>
          <w:sz w:val="28"/>
          <w:szCs w:val="28"/>
        </w:rPr>
        <w:t>;</w:t>
      </w:r>
      <w:proofErr w:type="gramEnd"/>
    </w:p>
    <w:p w:rsidR="00C16AD2" w:rsidRDefault="00C16AD2" w:rsidP="00C16A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абзац 1 пункта 5 изложить в новой редакции:</w:t>
      </w:r>
    </w:p>
    <w:p w:rsidR="00C16AD2" w:rsidRDefault="00C16AD2" w:rsidP="00C16A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Кандидаты на должность старосты – лица, </w:t>
      </w:r>
      <w:r w:rsidRPr="00F9599A">
        <w:rPr>
          <w:sz w:val="28"/>
          <w:szCs w:val="28"/>
        </w:rPr>
        <w:t xml:space="preserve">проживающих на территории данного сельского населенного пункта и обладающих активным </w:t>
      </w:r>
      <w:r w:rsidRPr="00F9599A">
        <w:rPr>
          <w:sz w:val="28"/>
          <w:szCs w:val="28"/>
        </w:rPr>
        <w:lastRenderedPageBreak/>
        <w:t>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F9599A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C16AD2" w:rsidRDefault="00C16AD2" w:rsidP="00C16A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абзац 3 пункта 5 </w:t>
      </w:r>
      <w:r w:rsidRPr="00741BD7">
        <w:rPr>
          <w:sz w:val="28"/>
          <w:szCs w:val="28"/>
        </w:rPr>
        <w:t xml:space="preserve">после слов </w:t>
      </w:r>
      <w:r>
        <w:rPr>
          <w:sz w:val="28"/>
          <w:szCs w:val="28"/>
        </w:rPr>
        <w:t>«</w:t>
      </w:r>
      <w:r w:rsidRPr="00741BD7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 xml:space="preserve"> в Республике Коми»</w:t>
      </w:r>
      <w:r w:rsidRPr="00741BD7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741BD7">
        <w:rPr>
          <w:sz w:val="28"/>
          <w:szCs w:val="28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741BD7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C16AD2" w:rsidRDefault="00C16AD2" w:rsidP="00C16AD2">
      <w:pPr>
        <w:ind w:firstLine="709"/>
        <w:jc w:val="both"/>
        <w:rPr>
          <w:spacing w:val="-2"/>
          <w:sz w:val="28"/>
          <w:szCs w:val="28"/>
          <w:lang w:eastAsia="ar-SA"/>
        </w:rPr>
      </w:pPr>
      <w:r>
        <w:rPr>
          <w:spacing w:val="-2"/>
          <w:sz w:val="28"/>
          <w:szCs w:val="28"/>
          <w:lang w:eastAsia="ar-SA"/>
        </w:rPr>
        <w:t xml:space="preserve">2. </w:t>
      </w:r>
      <w:r w:rsidRPr="00EB7A32">
        <w:rPr>
          <w:spacing w:val="-2"/>
          <w:sz w:val="28"/>
          <w:szCs w:val="28"/>
          <w:lang w:eastAsia="ar-SA"/>
        </w:rPr>
        <w:t xml:space="preserve">Настоящее </w:t>
      </w:r>
      <w:r>
        <w:rPr>
          <w:spacing w:val="-2"/>
          <w:sz w:val="28"/>
          <w:szCs w:val="28"/>
          <w:lang w:eastAsia="ar-SA"/>
        </w:rPr>
        <w:t>решение</w:t>
      </w:r>
      <w:r w:rsidRPr="00EB7A32">
        <w:rPr>
          <w:spacing w:val="-2"/>
          <w:sz w:val="28"/>
          <w:szCs w:val="28"/>
          <w:lang w:eastAsia="ar-SA"/>
        </w:rPr>
        <w:t xml:space="preserve"> вступает в силу со дня </w:t>
      </w:r>
      <w:r>
        <w:rPr>
          <w:spacing w:val="-2"/>
          <w:sz w:val="28"/>
          <w:szCs w:val="28"/>
          <w:lang w:eastAsia="ar-SA"/>
        </w:rPr>
        <w:t xml:space="preserve">его </w:t>
      </w:r>
      <w:r w:rsidRPr="00EB7A32">
        <w:rPr>
          <w:spacing w:val="-2"/>
          <w:sz w:val="28"/>
          <w:szCs w:val="28"/>
          <w:lang w:eastAsia="ar-SA"/>
        </w:rPr>
        <w:t>официального о</w:t>
      </w:r>
      <w:r>
        <w:rPr>
          <w:spacing w:val="-2"/>
          <w:sz w:val="28"/>
          <w:szCs w:val="28"/>
          <w:lang w:eastAsia="ar-SA"/>
        </w:rPr>
        <w:t>бнародования.</w:t>
      </w:r>
    </w:p>
    <w:p w:rsidR="006D640F" w:rsidRPr="009266C5" w:rsidRDefault="006D640F" w:rsidP="006D640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40F" w:rsidRDefault="006D640F" w:rsidP="006D640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266C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Глава сельского поселения «Пезмег»                   </w:t>
      </w:r>
      <w:r w:rsidR="008B26C4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А.А.Торопов</w:t>
      </w:r>
      <w:proofErr w:type="spellEnd"/>
    </w:p>
    <w:p w:rsidR="006D640F" w:rsidRDefault="006D640F" w:rsidP="006D640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40F" w:rsidRDefault="006D640F" w:rsidP="006D640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40F" w:rsidRDefault="006D640F" w:rsidP="006D640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40F" w:rsidRDefault="006D640F" w:rsidP="006D640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266C5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            </w:t>
      </w:r>
    </w:p>
    <w:p w:rsidR="00C16AD2" w:rsidRDefault="00C16AD2" w:rsidP="006D640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16AD2" w:rsidRDefault="00C16AD2" w:rsidP="006D640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16AD2" w:rsidRDefault="00C16AD2" w:rsidP="006D640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16AD2" w:rsidRDefault="00C16AD2" w:rsidP="006D640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40F" w:rsidRPr="009266C5" w:rsidRDefault="006D640F" w:rsidP="00C16AD2">
      <w:pPr>
        <w:widowControl w:val="0"/>
        <w:autoSpaceDE w:val="0"/>
        <w:autoSpaceDN w:val="0"/>
        <w:adjustRightInd w:val="0"/>
        <w:jc w:val="both"/>
        <w:rPr>
          <w:rFonts w:cs="Calibri"/>
          <w:szCs w:val="20"/>
        </w:rPr>
      </w:pPr>
      <w:r w:rsidRPr="009266C5">
        <w:rPr>
          <w:b/>
          <w:sz w:val="28"/>
          <w:szCs w:val="28"/>
        </w:rPr>
        <w:t xml:space="preserve">      </w:t>
      </w:r>
    </w:p>
    <w:p w:rsidR="004106A6" w:rsidRDefault="004106A6"/>
    <w:sectPr w:rsidR="004106A6" w:rsidSect="00C16AD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C61937"/>
    <w:multiLevelType w:val="multilevel"/>
    <w:tmpl w:val="EC1ED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94"/>
    <w:rsid w:val="000F60A6"/>
    <w:rsid w:val="00391394"/>
    <w:rsid w:val="004106A6"/>
    <w:rsid w:val="00563D68"/>
    <w:rsid w:val="006D640F"/>
    <w:rsid w:val="008B26C4"/>
    <w:rsid w:val="008B4C2E"/>
    <w:rsid w:val="008F24E5"/>
    <w:rsid w:val="0090159B"/>
    <w:rsid w:val="009648CF"/>
    <w:rsid w:val="00C16AD2"/>
    <w:rsid w:val="00C2059E"/>
    <w:rsid w:val="00D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139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39139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3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9139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basedOn w:val="a"/>
    <w:rsid w:val="00391394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39139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3913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13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391394"/>
    <w:pPr>
      <w:ind w:left="5664" w:firstLine="708"/>
      <w:jc w:val="center"/>
    </w:pPr>
    <w:rPr>
      <w:b/>
      <w:bCs/>
      <w:sz w:val="20"/>
      <w:szCs w:val="28"/>
    </w:rPr>
  </w:style>
  <w:style w:type="character" w:customStyle="1" w:styleId="a4">
    <w:name w:val="Основной текст с отступом Знак"/>
    <w:basedOn w:val="a0"/>
    <w:link w:val="a3"/>
    <w:rsid w:val="00391394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Title"/>
    <w:basedOn w:val="a"/>
    <w:link w:val="a6"/>
    <w:qFormat/>
    <w:rsid w:val="0039139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3913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391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05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5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139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39139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3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9139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basedOn w:val="a"/>
    <w:rsid w:val="00391394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39139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3913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13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391394"/>
    <w:pPr>
      <w:ind w:left="5664" w:firstLine="708"/>
      <w:jc w:val="center"/>
    </w:pPr>
    <w:rPr>
      <w:b/>
      <w:bCs/>
      <w:sz w:val="20"/>
      <w:szCs w:val="28"/>
    </w:rPr>
  </w:style>
  <w:style w:type="character" w:customStyle="1" w:styleId="a4">
    <w:name w:val="Основной текст с отступом Знак"/>
    <w:basedOn w:val="a0"/>
    <w:link w:val="a3"/>
    <w:rsid w:val="00391394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Title"/>
    <w:basedOn w:val="a"/>
    <w:link w:val="a6"/>
    <w:qFormat/>
    <w:rsid w:val="0039139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3913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391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05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5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u s e r</cp:lastModifiedBy>
  <cp:revision>12</cp:revision>
  <cp:lastPrinted>2019-07-19T10:59:00Z</cp:lastPrinted>
  <dcterms:created xsi:type="dcterms:W3CDTF">2016-06-17T12:59:00Z</dcterms:created>
  <dcterms:modified xsi:type="dcterms:W3CDTF">2023-03-16T13:06:00Z</dcterms:modified>
</cp:coreProperties>
</file>