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5E2C13">
        <w:rPr>
          <w:b/>
          <w:sz w:val="32"/>
          <w:szCs w:val="28"/>
        </w:rPr>
        <w:t>1</w:t>
      </w:r>
      <w:r w:rsidRPr="0001706A">
        <w:rPr>
          <w:b/>
          <w:sz w:val="32"/>
          <w:szCs w:val="28"/>
        </w:rPr>
        <w:t xml:space="preserve"> (том </w:t>
      </w:r>
      <w:r w:rsidR="00A23E32">
        <w:rPr>
          <w:b/>
          <w:sz w:val="32"/>
          <w:szCs w:val="28"/>
        </w:rPr>
        <w:t>7</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B92C06">
        <w:rPr>
          <w:b/>
          <w:sz w:val="32"/>
          <w:szCs w:val="28"/>
        </w:rPr>
        <w:t>1</w:t>
      </w:r>
      <w:r w:rsidR="00A23E32">
        <w:rPr>
          <w:b/>
          <w:sz w:val="32"/>
          <w:szCs w:val="28"/>
        </w:rPr>
        <w:t>3</w:t>
      </w:r>
      <w:r w:rsidR="000B6E8A" w:rsidRPr="0001706A">
        <w:rPr>
          <w:b/>
          <w:sz w:val="32"/>
          <w:szCs w:val="28"/>
        </w:rPr>
        <w:t>.</w:t>
      </w:r>
      <w:r w:rsidR="00B92C06">
        <w:rPr>
          <w:b/>
          <w:sz w:val="32"/>
          <w:szCs w:val="28"/>
        </w:rPr>
        <w:t>1</w:t>
      </w:r>
      <w:r w:rsidR="00A23E32">
        <w:rPr>
          <w:b/>
          <w:sz w:val="32"/>
          <w:szCs w:val="28"/>
        </w:rPr>
        <w:t>1</w:t>
      </w:r>
      <w:r w:rsidR="000B6E8A" w:rsidRPr="0001706A">
        <w:rPr>
          <w:b/>
          <w:sz w:val="32"/>
          <w:szCs w:val="28"/>
        </w:rPr>
        <w:t>.20</w:t>
      </w:r>
      <w:r w:rsidR="00C01F66">
        <w:rPr>
          <w:b/>
          <w:sz w:val="32"/>
          <w:szCs w:val="28"/>
        </w:rPr>
        <w:t>20</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A23E32">
        <w:t>7</w:t>
      </w:r>
      <w:r>
        <w:t xml:space="preserve"> тома:</w:t>
      </w:r>
    </w:p>
    <w:p w:rsidR="00A52132" w:rsidRDefault="00A52132" w:rsidP="00383F6E">
      <w:pPr>
        <w:jc w:val="center"/>
      </w:pPr>
    </w:p>
    <w:p w:rsidR="003A2520" w:rsidRDefault="00726E1A" w:rsidP="005455C9">
      <w:pPr>
        <w:spacing w:line="276" w:lineRule="auto"/>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p w:rsidR="00A52132" w:rsidRDefault="00A52132" w:rsidP="00383F6E">
      <w:pPr>
        <w:jc w:val="center"/>
      </w:pP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6A1C98" w:rsidP="006A1C98">
            <w:pPr>
              <w:jc w:val="center"/>
            </w:pPr>
            <w:r>
              <w:t>1</w:t>
            </w:r>
          </w:p>
        </w:tc>
        <w:tc>
          <w:tcPr>
            <w:tcW w:w="5799" w:type="dxa"/>
          </w:tcPr>
          <w:p w:rsidR="000D2AA5" w:rsidRPr="000D2AA5" w:rsidRDefault="000D2AA5" w:rsidP="000D2AA5">
            <w:pPr>
              <w:pStyle w:val="4"/>
              <w:jc w:val="left"/>
              <w:outlineLvl w:val="3"/>
              <w:rPr>
                <w:sz w:val="24"/>
                <w:szCs w:val="24"/>
              </w:rPr>
            </w:pPr>
            <w:r w:rsidRPr="000D2AA5">
              <w:rPr>
                <w:sz w:val="24"/>
                <w:szCs w:val="24"/>
              </w:rPr>
              <w:t>Решение Совета сельского поселения «Пезмег»</w:t>
            </w:r>
          </w:p>
          <w:p w:rsidR="000D2AA5" w:rsidRPr="000D2AA5" w:rsidRDefault="000D2AA5" w:rsidP="000D2AA5">
            <w:r w:rsidRPr="000D2AA5">
              <w:t xml:space="preserve">от 13 ноября 2020 года № 4 - 39 /1       </w:t>
            </w:r>
          </w:p>
          <w:p w:rsidR="00477F59" w:rsidRPr="0075523F" w:rsidRDefault="000D2AA5" w:rsidP="000D2AA5">
            <w:pPr>
              <w:rPr>
                <w:bCs/>
                <w:sz w:val="20"/>
                <w:szCs w:val="28"/>
              </w:rPr>
            </w:pPr>
            <w:r w:rsidRPr="000D2AA5">
              <w:t>Об утверждении перечня муниципального имущества сельского поселения «Пезмег», для использования в целях оказания имущественной поддержки, предназначенного для передачи субъектам малого и среднего предпринимательства</w:t>
            </w:r>
          </w:p>
        </w:tc>
        <w:tc>
          <w:tcPr>
            <w:tcW w:w="802" w:type="dxa"/>
          </w:tcPr>
          <w:p w:rsidR="00AC16A4" w:rsidRDefault="00551185" w:rsidP="00A40B0A">
            <w:pPr>
              <w:jc w:val="center"/>
            </w:pPr>
            <w:r>
              <w:t>3</w:t>
            </w:r>
            <w:r w:rsidR="00A40B0A">
              <w:t xml:space="preserve"> </w:t>
            </w:r>
          </w:p>
        </w:tc>
      </w:tr>
      <w:tr w:rsidR="00A23E32" w:rsidTr="00D3309E">
        <w:trPr>
          <w:trHeight w:val="1153"/>
        </w:trPr>
        <w:tc>
          <w:tcPr>
            <w:tcW w:w="540" w:type="dxa"/>
          </w:tcPr>
          <w:p w:rsidR="00A23E32" w:rsidRDefault="00CF4F1E" w:rsidP="006A1C98">
            <w:pPr>
              <w:jc w:val="center"/>
            </w:pPr>
            <w:r>
              <w:t>2</w:t>
            </w:r>
          </w:p>
        </w:tc>
        <w:tc>
          <w:tcPr>
            <w:tcW w:w="5799" w:type="dxa"/>
          </w:tcPr>
          <w:p w:rsidR="00CF4F1E" w:rsidRPr="00CF4F1E" w:rsidRDefault="00CF4F1E" w:rsidP="00CF4F1E">
            <w:pPr>
              <w:pStyle w:val="4"/>
              <w:jc w:val="left"/>
              <w:outlineLvl w:val="3"/>
              <w:rPr>
                <w:sz w:val="24"/>
                <w:szCs w:val="28"/>
              </w:rPr>
            </w:pPr>
            <w:r w:rsidRPr="00CF4F1E">
              <w:rPr>
                <w:sz w:val="24"/>
                <w:szCs w:val="28"/>
              </w:rPr>
              <w:t>Решение Совета сельского поселения «Пезмег»</w:t>
            </w:r>
          </w:p>
          <w:p w:rsidR="00A23E32" w:rsidRPr="00CF4F1E" w:rsidRDefault="00CF4F1E" w:rsidP="00CF4F1E">
            <w:pPr>
              <w:rPr>
                <w:szCs w:val="20"/>
              </w:rPr>
            </w:pPr>
            <w:r w:rsidRPr="00CF4F1E">
              <w:t>от 13 ноября 2020 года № 4 - 39 /4</w:t>
            </w:r>
            <w:r>
              <w:t xml:space="preserve">      </w:t>
            </w:r>
            <w:r w:rsidRPr="00CF4F1E">
              <w:rPr>
                <w:szCs w:val="28"/>
              </w:rPr>
              <w:t>«</w:t>
            </w:r>
            <w:r w:rsidRPr="002877C6">
              <w:rPr>
                <w:szCs w:val="28"/>
              </w:rPr>
              <w:t>О передаче администрации</w:t>
            </w:r>
            <w:r>
              <w:rPr>
                <w:szCs w:val="28"/>
              </w:rPr>
              <w:t xml:space="preserve"> </w:t>
            </w:r>
            <w:r w:rsidRPr="002877C6">
              <w:rPr>
                <w:szCs w:val="28"/>
              </w:rPr>
              <w:t xml:space="preserve">муниципального района «Корткеросский» осуществление части полномочий </w:t>
            </w:r>
            <w:r w:rsidRPr="002877C6">
              <w:rPr>
                <w:szCs w:val="20"/>
              </w:rPr>
              <w:t>органов местного самоуправления по решению вопросов местного значения</w:t>
            </w:r>
          </w:p>
        </w:tc>
        <w:tc>
          <w:tcPr>
            <w:tcW w:w="802" w:type="dxa"/>
          </w:tcPr>
          <w:p w:rsidR="00A23E32" w:rsidRDefault="000D2AA5" w:rsidP="00A40B0A">
            <w:pPr>
              <w:jc w:val="center"/>
            </w:pPr>
            <w:r>
              <w:t>12</w:t>
            </w:r>
            <w:bookmarkStart w:id="0" w:name="_GoBack"/>
            <w:bookmarkEnd w:id="0"/>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19692C" w:rsidRDefault="0019692C" w:rsidP="0019692C"/>
    <w:p w:rsidR="0019692C" w:rsidRPr="0019692C" w:rsidRDefault="0019692C" w:rsidP="0019692C"/>
    <w:p w:rsidR="00D76069" w:rsidRDefault="00D76069" w:rsidP="00AF012F">
      <w:pPr>
        <w:pStyle w:val="4"/>
        <w:jc w:val="center"/>
        <w:rPr>
          <w:b/>
          <w:sz w:val="22"/>
          <w:szCs w:val="28"/>
        </w:rPr>
      </w:pPr>
    </w:p>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Default="00967943" w:rsidP="00967943"/>
    <w:p w:rsidR="00967943" w:rsidRPr="00967943" w:rsidRDefault="00967943" w:rsidP="00967943"/>
    <w:p w:rsidR="00D76069" w:rsidRDefault="00D76069" w:rsidP="00AF012F">
      <w:pPr>
        <w:pStyle w:val="4"/>
        <w:jc w:val="center"/>
        <w:rPr>
          <w:b/>
          <w:sz w:val="22"/>
          <w:szCs w:val="28"/>
        </w:rPr>
      </w:pPr>
    </w:p>
    <w:p w:rsidR="00BB7C42" w:rsidRDefault="00BB7C42" w:rsidP="00AF012F">
      <w:pPr>
        <w:pStyle w:val="4"/>
        <w:jc w:val="center"/>
        <w:rPr>
          <w:b/>
          <w:sz w:val="22"/>
          <w:szCs w:val="28"/>
        </w:rPr>
      </w:pPr>
    </w:p>
    <w:p w:rsidR="00AF012F" w:rsidRPr="00282323" w:rsidRDefault="00AF012F" w:rsidP="00BB7C42">
      <w:pPr>
        <w:pStyle w:val="4"/>
        <w:jc w:val="center"/>
        <w:rPr>
          <w:b/>
          <w:sz w:val="20"/>
          <w:szCs w:val="28"/>
        </w:rPr>
      </w:pPr>
      <w:r w:rsidRPr="00282323">
        <w:rPr>
          <w:b/>
          <w:sz w:val="20"/>
          <w:szCs w:val="28"/>
        </w:rPr>
        <w:t>Решение Совета сельского поселения «Пезмег»</w:t>
      </w:r>
    </w:p>
    <w:p w:rsidR="00AF012F" w:rsidRPr="00282323" w:rsidRDefault="00AF012F" w:rsidP="00AF012F">
      <w:pPr>
        <w:jc w:val="center"/>
        <w:rPr>
          <w:b/>
          <w:sz w:val="22"/>
          <w:szCs w:val="28"/>
        </w:rPr>
      </w:pPr>
      <w:r w:rsidRPr="00282323">
        <w:rPr>
          <w:b/>
          <w:sz w:val="20"/>
        </w:rPr>
        <w:t xml:space="preserve">от </w:t>
      </w:r>
      <w:r w:rsidR="005C2BFC" w:rsidRPr="00282323">
        <w:rPr>
          <w:b/>
          <w:sz w:val="20"/>
        </w:rPr>
        <w:t>1</w:t>
      </w:r>
      <w:r w:rsidR="00A23E32">
        <w:rPr>
          <w:b/>
          <w:sz w:val="20"/>
        </w:rPr>
        <w:t>3</w:t>
      </w:r>
      <w:r w:rsidRPr="00282323">
        <w:rPr>
          <w:b/>
          <w:sz w:val="20"/>
        </w:rPr>
        <w:t xml:space="preserve"> </w:t>
      </w:r>
      <w:r w:rsidR="00A23E32">
        <w:rPr>
          <w:b/>
          <w:sz w:val="20"/>
        </w:rPr>
        <w:t>ноя</w:t>
      </w:r>
      <w:r w:rsidR="005C2BFC" w:rsidRPr="00282323">
        <w:rPr>
          <w:b/>
          <w:sz w:val="20"/>
        </w:rPr>
        <w:t>бря</w:t>
      </w:r>
      <w:r w:rsidRPr="00282323">
        <w:rPr>
          <w:b/>
          <w:sz w:val="20"/>
        </w:rPr>
        <w:t xml:space="preserve"> 2020 года № 4 - 3</w:t>
      </w:r>
      <w:r w:rsidR="00A23E32">
        <w:rPr>
          <w:b/>
          <w:sz w:val="20"/>
        </w:rPr>
        <w:t>9</w:t>
      </w:r>
      <w:r w:rsidRPr="00282323">
        <w:rPr>
          <w:b/>
          <w:sz w:val="20"/>
        </w:rPr>
        <w:t xml:space="preserve"> /</w:t>
      </w:r>
      <w:r w:rsidR="004B0B82" w:rsidRPr="00282323">
        <w:rPr>
          <w:b/>
          <w:sz w:val="20"/>
        </w:rPr>
        <w:t>1</w:t>
      </w:r>
      <w:r w:rsidRPr="00282323">
        <w:rPr>
          <w:b/>
          <w:sz w:val="20"/>
        </w:rPr>
        <w:t xml:space="preserve">       </w:t>
      </w:r>
    </w:p>
    <w:p w:rsidR="00AF012F" w:rsidRDefault="00AF012F" w:rsidP="00AF012F">
      <w:pPr>
        <w:widowControl w:val="0"/>
        <w:autoSpaceDE w:val="0"/>
        <w:autoSpaceDN w:val="0"/>
        <w:adjustRightInd w:val="0"/>
        <w:jc w:val="center"/>
        <w:rPr>
          <w:b/>
          <w:bCs/>
          <w:szCs w:val="28"/>
        </w:rPr>
      </w:pPr>
    </w:p>
    <w:p w:rsidR="00A23E32" w:rsidRPr="00A23E32" w:rsidRDefault="00A23E32" w:rsidP="00A23E32">
      <w:pPr>
        <w:jc w:val="center"/>
        <w:rPr>
          <w:b/>
          <w:sz w:val="22"/>
          <w:szCs w:val="28"/>
        </w:rPr>
      </w:pPr>
      <w:r w:rsidRPr="00A23E32">
        <w:rPr>
          <w:b/>
          <w:sz w:val="22"/>
          <w:szCs w:val="28"/>
        </w:rPr>
        <w:t>Об утверждении перечня муниципального имущества сельского поселения «Пезмег», для использования в целях оказания имущественной поддержки, предназначенного для передачи субъектам малого и среднего предпринимательства</w:t>
      </w:r>
    </w:p>
    <w:p w:rsidR="00282323" w:rsidRPr="00282323" w:rsidRDefault="00282323" w:rsidP="004B0B82">
      <w:pPr>
        <w:jc w:val="center"/>
        <w:rPr>
          <w:b/>
          <w:bCs/>
          <w:sz w:val="20"/>
          <w:szCs w:val="28"/>
        </w:rPr>
      </w:pPr>
    </w:p>
    <w:p w:rsidR="00A23E32" w:rsidRPr="00A23E32" w:rsidRDefault="004B0B82" w:rsidP="00A23E32">
      <w:pPr>
        <w:pStyle w:val="ConsPlusTitle"/>
        <w:rPr>
          <w:rFonts w:ascii="Times New Roman" w:hAnsi="Times New Roman" w:cs="Times New Roman"/>
          <w:b w:val="0"/>
          <w:sz w:val="22"/>
          <w:szCs w:val="28"/>
        </w:rPr>
      </w:pPr>
      <w:r w:rsidRPr="00A23E32">
        <w:rPr>
          <w:sz w:val="16"/>
          <w:szCs w:val="28"/>
        </w:rPr>
        <w:t xml:space="preserve"> </w:t>
      </w:r>
      <w:r w:rsidRPr="00A23E32">
        <w:rPr>
          <w:szCs w:val="20"/>
        </w:rPr>
        <w:t xml:space="preserve">   </w:t>
      </w:r>
      <w:r w:rsidR="00282323" w:rsidRPr="00A23E32">
        <w:rPr>
          <w:sz w:val="16"/>
          <w:szCs w:val="20"/>
        </w:rPr>
        <w:t xml:space="preserve">   </w:t>
      </w:r>
      <w:proofErr w:type="gramStart"/>
      <w:r w:rsidR="00A23E32" w:rsidRPr="00A23E32">
        <w:rPr>
          <w:rFonts w:ascii="Times New Roman" w:hAnsi="Times New Roman" w:cs="Times New Roman"/>
          <w:b w:val="0"/>
          <w:sz w:val="22"/>
          <w:szCs w:val="28"/>
        </w:rPr>
        <w:t>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руководствуясь Постановлением Правительства Республики Коми от 22.05.2009 № 136 «Об утверждении правил формирования, ведения и обязательного опубликования перечня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00A23E32" w:rsidRPr="00A23E32">
        <w:rPr>
          <w:rFonts w:ascii="Times New Roman" w:hAnsi="Times New Roman" w:cs="Times New Roman"/>
          <w:b w:val="0"/>
          <w:sz w:val="22"/>
          <w:szCs w:val="28"/>
        </w:rPr>
        <w:t xml:space="preserve"> </w:t>
      </w:r>
      <w:proofErr w:type="gramStart"/>
      <w:r w:rsidR="00A23E32" w:rsidRPr="00A23E32">
        <w:rPr>
          <w:rFonts w:ascii="Times New Roman" w:hAnsi="Times New Roman" w:cs="Times New Roman"/>
          <w:b w:val="0"/>
          <w:sz w:val="22"/>
          <w:szCs w:val="28"/>
        </w:rPr>
        <w:t>и среднего предпринимательства), предусмотренного частью 4 статьи 18 Федерального закона «О развитии малого и среднего предпринимательства Российской Федерации)</w:t>
      </w:r>
      <w:r w:rsidR="00A23E32" w:rsidRPr="00A23E32">
        <w:rPr>
          <w:rFonts w:ascii="Times New Roman" w:hAnsi="Times New Roman" w:cs="Times New Roman"/>
          <w:b w:val="0"/>
          <w:sz w:val="22"/>
          <w:szCs w:val="20"/>
        </w:rPr>
        <w:t>, Совет сельского поселения «Пезмег» решил:</w:t>
      </w:r>
      <w:proofErr w:type="gramEnd"/>
    </w:p>
    <w:p w:rsidR="00A23E32" w:rsidRPr="00A23E32" w:rsidRDefault="00A23E32" w:rsidP="00A23E32">
      <w:pPr>
        <w:snapToGrid w:val="0"/>
        <w:ind w:firstLine="540"/>
        <w:jc w:val="both"/>
        <w:rPr>
          <w:sz w:val="22"/>
          <w:szCs w:val="28"/>
        </w:rPr>
      </w:pPr>
    </w:p>
    <w:p w:rsidR="00A23E32" w:rsidRPr="00A23E32" w:rsidRDefault="00A23E32" w:rsidP="00A23E32">
      <w:pPr>
        <w:numPr>
          <w:ilvl w:val="0"/>
          <w:numId w:val="15"/>
        </w:numPr>
        <w:rPr>
          <w:sz w:val="22"/>
          <w:szCs w:val="28"/>
        </w:rPr>
      </w:pPr>
      <w:proofErr w:type="gramStart"/>
      <w:r w:rsidRPr="00A23E32">
        <w:rPr>
          <w:sz w:val="22"/>
          <w:szCs w:val="28"/>
        </w:rPr>
        <w:t>Утвердить Перечень муниципального имущества сельского поселения «Пезмег»</w:t>
      </w:r>
      <w:r w:rsidRPr="00A23E32">
        <w:rPr>
          <w:b/>
          <w:sz w:val="22"/>
          <w:szCs w:val="28"/>
        </w:rPr>
        <w:t xml:space="preserve"> </w:t>
      </w:r>
      <w:r w:rsidRPr="00A23E32">
        <w:rPr>
          <w:sz w:val="22"/>
          <w:szCs w:val="28"/>
        </w:rPr>
        <w:t>для использования в целях оказания имущественной поддержки, предназначенного для передачи субъектам малого и среднего предпринимательства, образующим инфраструктуру поддержки субъектов малого и среднего предпринимательства и организациям, образующим инфраструктуру поддержки субъектов малого и среднего бизнеса, не подлежащего отчуждению в частную собственность, в том числе в собственность субъектов малого или среднего предпринимательства, арендующих это имущество (Приложение).</w:t>
      </w:r>
      <w:proofErr w:type="gramEnd"/>
    </w:p>
    <w:p w:rsidR="00A23E32" w:rsidRPr="00A23E32" w:rsidRDefault="00A23E32" w:rsidP="00A23E32">
      <w:pPr>
        <w:numPr>
          <w:ilvl w:val="0"/>
          <w:numId w:val="15"/>
        </w:numPr>
        <w:rPr>
          <w:b/>
          <w:sz w:val="22"/>
          <w:szCs w:val="28"/>
        </w:rPr>
      </w:pPr>
      <w:r w:rsidRPr="00A23E32">
        <w:rPr>
          <w:sz w:val="22"/>
          <w:szCs w:val="28"/>
        </w:rPr>
        <w:t xml:space="preserve">Опубликовать данное Решение в газете «Республика» и разместить на официальном сайте сельского поселения «Пезмег», </w:t>
      </w:r>
      <w:proofErr w:type="spellStart"/>
      <w:r w:rsidRPr="00A23E32">
        <w:rPr>
          <w:sz w:val="22"/>
          <w:szCs w:val="28"/>
          <w:lang w:val="en-US"/>
        </w:rPr>
        <w:t>pezmeg</w:t>
      </w:r>
      <w:proofErr w:type="spellEnd"/>
      <w:r w:rsidRPr="00A23E32">
        <w:rPr>
          <w:sz w:val="22"/>
          <w:szCs w:val="28"/>
        </w:rPr>
        <w:t>.</w:t>
      </w:r>
      <w:proofErr w:type="spellStart"/>
      <w:r w:rsidRPr="00A23E32">
        <w:rPr>
          <w:sz w:val="22"/>
          <w:szCs w:val="28"/>
          <w:lang w:val="en-US"/>
        </w:rPr>
        <w:t>ru</w:t>
      </w:r>
      <w:proofErr w:type="spellEnd"/>
      <w:r w:rsidRPr="00A23E32">
        <w:rPr>
          <w:sz w:val="22"/>
          <w:szCs w:val="28"/>
        </w:rPr>
        <w:t>.</w:t>
      </w:r>
    </w:p>
    <w:p w:rsidR="00A23E32" w:rsidRPr="00A23E32" w:rsidRDefault="00A23E32" w:rsidP="00A23E32">
      <w:pPr>
        <w:numPr>
          <w:ilvl w:val="0"/>
          <w:numId w:val="15"/>
        </w:numPr>
        <w:rPr>
          <w:b/>
          <w:sz w:val="22"/>
          <w:szCs w:val="28"/>
        </w:rPr>
      </w:pPr>
      <w:r w:rsidRPr="00A23E32">
        <w:rPr>
          <w:sz w:val="22"/>
          <w:szCs w:val="28"/>
        </w:rPr>
        <w:t xml:space="preserve">Настоящее решение вступает в силу со дня его обнародования.  </w:t>
      </w:r>
    </w:p>
    <w:p w:rsidR="00AF012F" w:rsidRPr="003D73C2" w:rsidRDefault="00AF012F" w:rsidP="00A23E32">
      <w:pPr>
        <w:rPr>
          <w:szCs w:val="20"/>
        </w:rPr>
      </w:pPr>
    </w:p>
    <w:p w:rsidR="00AF012F" w:rsidRDefault="00AF012F" w:rsidP="00AF012F">
      <w:pPr>
        <w:snapToGrid w:val="0"/>
        <w:rPr>
          <w:b/>
          <w:szCs w:val="20"/>
        </w:rPr>
      </w:pPr>
      <w:r w:rsidRPr="003D73C2">
        <w:rPr>
          <w:b/>
          <w:szCs w:val="20"/>
        </w:rPr>
        <w:t>Глава сельского поселения «Пезмег»                           А.А.Торопов</w:t>
      </w:r>
    </w:p>
    <w:p w:rsidR="00A23E32" w:rsidRDefault="00A23E32" w:rsidP="00A23E32">
      <w:pPr>
        <w:tabs>
          <w:tab w:val="left" w:pos="900"/>
        </w:tabs>
        <w:jc w:val="right"/>
      </w:pPr>
    </w:p>
    <w:p w:rsidR="00A23E32" w:rsidRDefault="00A23E32" w:rsidP="00A23E32">
      <w:pPr>
        <w:tabs>
          <w:tab w:val="left" w:pos="900"/>
        </w:tabs>
        <w:jc w:val="right"/>
      </w:pPr>
    </w:p>
    <w:p w:rsidR="00A23E32" w:rsidRDefault="00A23E32" w:rsidP="00A23E32">
      <w:pPr>
        <w:tabs>
          <w:tab w:val="left" w:pos="900"/>
        </w:tabs>
        <w:jc w:val="right"/>
      </w:pPr>
    </w:p>
    <w:p w:rsidR="00A23E32" w:rsidRDefault="00A23E32" w:rsidP="00A23E32">
      <w:pPr>
        <w:tabs>
          <w:tab w:val="left" w:pos="900"/>
        </w:tabs>
        <w:jc w:val="right"/>
      </w:pPr>
    </w:p>
    <w:p w:rsidR="00A23E32" w:rsidRPr="00A23E32" w:rsidRDefault="00A23E32" w:rsidP="00A23E32">
      <w:pPr>
        <w:tabs>
          <w:tab w:val="left" w:pos="900"/>
        </w:tabs>
        <w:jc w:val="right"/>
        <w:rPr>
          <w:sz w:val="18"/>
        </w:rPr>
      </w:pPr>
      <w:r w:rsidRPr="00A23E32">
        <w:rPr>
          <w:sz w:val="22"/>
        </w:rPr>
        <w:t>Приложение</w:t>
      </w:r>
      <w:r w:rsidRPr="00A23E32">
        <w:rPr>
          <w:sz w:val="18"/>
        </w:rPr>
        <w:t xml:space="preserve"> </w:t>
      </w:r>
      <w:r w:rsidRPr="00A23E32">
        <w:rPr>
          <w:sz w:val="22"/>
        </w:rPr>
        <w:t xml:space="preserve">к решению Совета </w:t>
      </w:r>
    </w:p>
    <w:p w:rsidR="00A23E32" w:rsidRPr="00A23E32" w:rsidRDefault="00A23E32" w:rsidP="00A23E32">
      <w:pPr>
        <w:tabs>
          <w:tab w:val="left" w:pos="900"/>
        </w:tabs>
        <w:jc w:val="right"/>
        <w:rPr>
          <w:sz w:val="22"/>
        </w:rPr>
      </w:pPr>
      <w:r w:rsidRPr="00A23E32">
        <w:rPr>
          <w:sz w:val="22"/>
        </w:rPr>
        <w:t>сельского поселения «Пезмег»</w:t>
      </w:r>
    </w:p>
    <w:p w:rsidR="00A23E32" w:rsidRPr="00A23E32" w:rsidRDefault="00A23E32" w:rsidP="00A23E32">
      <w:pPr>
        <w:tabs>
          <w:tab w:val="left" w:pos="900"/>
        </w:tabs>
        <w:jc w:val="right"/>
        <w:rPr>
          <w:sz w:val="22"/>
        </w:rPr>
      </w:pPr>
      <w:r w:rsidRPr="00A23E32">
        <w:rPr>
          <w:sz w:val="22"/>
        </w:rPr>
        <w:t>от  13 ноября 2020 года № 4-39/1</w:t>
      </w:r>
    </w:p>
    <w:p w:rsidR="00A23E32" w:rsidRPr="00A23E32" w:rsidRDefault="00A23E32" w:rsidP="00A23E32">
      <w:pPr>
        <w:tabs>
          <w:tab w:val="num" w:pos="1245"/>
        </w:tabs>
        <w:snapToGrid w:val="0"/>
        <w:jc w:val="center"/>
        <w:rPr>
          <w:sz w:val="22"/>
          <w:szCs w:val="22"/>
        </w:rPr>
      </w:pPr>
      <w:r w:rsidRPr="00A23E32">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352"/>
        <w:gridCol w:w="1641"/>
        <w:gridCol w:w="1395"/>
        <w:gridCol w:w="2024"/>
        <w:gridCol w:w="925"/>
      </w:tblGrid>
      <w:tr w:rsidR="00A23E32" w:rsidRPr="00A23E32" w:rsidTr="002877C6">
        <w:tc>
          <w:tcPr>
            <w:tcW w:w="463"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 xml:space="preserve">№ </w:t>
            </w:r>
            <w:proofErr w:type="gramStart"/>
            <w:r w:rsidRPr="00A23E32">
              <w:rPr>
                <w:sz w:val="22"/>
                <w:szCs w:val="22"/>
              </w:rPr>
              <w:t>п</w:t>
            </w:r>
            <w:proofErr w:type="gramEnd"/>
            <w:r w:rsidRPr="00A23E32">
              <w:rPr>
                <w:sz w:val="22"/>
                <w:szCs w:val="22"/>
              </w:rPr>
              <w:t>/п</w:t>
            </w:r>
          </w:p>
        </w:tc>
        <w:tc>
          <w:tcPr>
            <w:tcW w:w="1352"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Наименование объекта</w:t>
            </w:r>
          </w:p>
        </w:tc>
        <w:tc>
          <w:tcPr>
            <w:tcW w:w="1641"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Кадастровый номер</w:t>
            </w:r>
          </w:p>
        </w:tc>
        <w:tc>
          <w:tcPr>
            <w:tcW w:w="139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Адрес</w:t>
            </w:r>
          </w:p>
        </w:tc>
        <w:tc>
          <w:tcPr>
            <w:tcW w:w="2024"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Целевое использование</w:t>
            </w:r>
          </w:p>
        </w:tc>
        <w:tc>
          <w:tcPr>
            <w:tcW w:w="92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Площадь</w:t>
            </w:r>
          </w:p>
          <w:p w:rsidR="00A23E32" w:rsidRPr="00A23E32" w:rsidRDefault="00A23E32" w:rsidP="00A23E32">
            <w:pPr>
              <w:tabs>
                <w:tab w:val="num" w:pos="1245"/>
              </w:tabs>
              <w:snapToGrid w:val="0"/>
              <w:jc w:val="center"/>
              <w:rPr>
                <w:sz w:val="22"/>
                <w:szCs w:val="22"/>
              </w:rPr>
            </w:pPr>
            <w:proofErr w:type="spellStart"/>
            <w:r w:rsidRPr="00A23E32">
              <w:rPr>
                <w:sz w:val="22"/>
                <w:szCs w:val="22"/>
              </w:rPr>
              <w:t>Кв.м</w:t>
            </w:r>
            <w:proofErr w:type="spellEnd"/>
            <w:r w:rsidRPr="00A23E32">
              <w:rPr>
                <w:sz w:val="22"/>
                <w:szCs w:val="22"/>
              </w:rPr>
              <w:t>.</w:t>
            </w:r>
          </w:p>
        </w:tc>
      </w:tr>
      <w:tr w:rsidR="00A23E32" w:rsidRPr="00A23E32" w:rsidTr="002877C6">
        <w:tc>
          <w:tcPr>
            <w:tcW w:w="463"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1.</w:t>
            </w:r>
          </w:p>
        </w:tc>
        <w:tc>
          <w:tcPr>
            <w:tcW w:w="1352"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Земельный участок</w:t>
            </w:r>
          </w:p>
        </w:tc>
        <w:tc>
          <w:tcPr>
            <w:tcW w:w="1641"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11:06:0201001:880</w:t>
            </w:r>
          </w:p>
        </w:tc>
        <w:tc>
          <w:tcPr>
            <w:tcW w:w="139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 xml:space="preserve">Республика Коми, Корткеросский район, </w:t>
            </w:r>
            <w:proofErr w:type="spellStart"/>
            <w:r w:rsidRPr="00A23E32">
              <w:rPr>
                <w:sz w:val="22"/>
                <w:szCs w:val="22"/>
              </w:rPr>
              <w:t>п</w:t>
            </w:r>
            <w:proofErr w:type="gramStart"/>
            <w:r w:rsidRPr="00A23E32">
              <w:rPr>
                <w:sz w:val="22"/>
                <w:szCs w:val="22"/>
              </w:rPr>
              <w:t>.А</w:t>
            </w:r>
            <w:proofErr w:type="gramEnd"/>
            <w:r w:rsidRPr="00A23E32">
              <w:rPr>
                <w:sz w:val="22"/>
                <w:szCs w:val="22"/>
              </w:rPr>
              <w:t>джером</w:t>
            </w:r>
            <w:proofErr w:type="spellEnd"/>
          </w:p>
        </w:tc>
        <w:tc>
          <w:tcPr>
            <w:tcW w:w="2024"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Для ведения сельскохозяйственного производства</w:t>
            </w:r>
          </w:p>
        </w:tc>
        <w:tc>
          <w:tcPr>
            <w:tcW w:w="92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57 001</w:t>
            </w:r>
          </w:p>
        </w:tc>
      </w:tr>
      <w:tr w:rsidR="00A23E32" w:rsidRPr="00A23E32" w:rsidTr="002877C6">
        <w:tc>
          <w:tcPr>
            <w:tcW w:w="463"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2.</w:t>
            </w:r>
          </w:p>
        </w:tc>
        <w:tc>
          <w:tcPr>
            <w:tcW w:w="1352"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Земельный участок</w:t>
            </w:r>
          </w:p>
        </w:tc>
        <w:tc>
          <w:tcPr>
            <w:tcW w:w="1641"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11:06:0201001:835</w:t>
            </w:r>
          </w:p>
        </w:tc>
        <w:tc>
          <w:tcPr>
            <w:tcW w:w="139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 xml:space="preserve">Республика Коми, Корткеросский район, </w:t>
            </w:r>
            <w:proofErr w:type="spellStart"/>
            <w:r w:rsidRPr="00A23E32">
              <w:rPr>
                <w:sz w:val="22"/>
                <w:szCs w:val="22"/>
              </w:rPr>
              <w:t>п</w:t>
            </w:r>
            <w:proofErr w:type="gramStart"/>
            <w:r w:rsidRPr="00A23E32">
              <w:rPr>
                <w:sz w:val="22"/>
                <w:szCs w:val="22"/>
              </w:rPr>
              <w:t>.А</w:t>
            </w:r>
            <w:proofErr w:type="gramEnd"/>
            <w:r w:rsidRPr="00A23E32">
              <w:rPr>
                <w:sz w:val="22"/>
                <w:szCs w:val="22"/>
              </w:rPr>
              <w:t>джером</w:t>
            </w:r>
            <w:proofErr w:type="spellEnd"/>
          </w:p>
        </w:tc>
        <w:tc>
          <w:tcPr>
            <w:tcW w:w="2024"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Для ведения сельскохозяйственного производства</w:t>
            </w:r>
          </w:p>
        </w:tc>
        <w:tc>
          <w:tcPr>
            <w:tcW w:w="92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57 001</w:t>
            </w:r>
          </w:p>
        </w:tc>
      </w:tr>
      <w:tr w:rsidR="00A23E32" w:rsidRPr="00A23E32" w:rsidTr="002877C6">
        <w:tc>
          <w:tcPr>
            <w:tcW w:w="463"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3.</w:t>
            </w:r>
          </w:p>
        </w:tc>
        <w:tc>
          <w:tcPr>
            <w:tcW w:w="1352"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Земельный участок</w:t>
            </w:r>
          </w:p>
        </w:tc>
        <w:tc>
          <w:tcPr>
            <w:tcW w:w="1641"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11:06:0201001:837</w:t>
            </w:r>
          </w:p>
        </w:tc>
        <w:tc>
          <w:tcPr>
            <w:tcW w:w="139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 xml:space="preserve">Республика Коми, Корткеросский район, </w:t>
            </w:r>
            <w:proofErr w:type="spellStart"/>
            <w:r w:rsidRPr="00A23E32">
              <w:rPr>
                <w:sz w:val="22"/>
                <w:szCs w:val="22"/>
              </w:rPr>
              <w:t>п</w:t>
            </w:r>
            <w:proofErr w:type="gramStart"/>
            <w:r w:rsidRPr="00A23E32">
              <w:rPr>
                <w:sz w:val="22"/>
                <w:szCs w:val="22"/>
              </w:rPr>
              <w:t>.А</w:t>
            </w:r>
            <w:proofErr w:type="gramEnd"/>
            <w:r w:rsidRPr="00A23E32">
              <w:rPr>
                <w:sz w:val="22"/>
                <w:szCs w:val="22"/>
              </w:rPr>
              <w:t>джером</w:t>
            </w:r>
            <w:proofErr w:type="spellEnd"/>
          </w:p>
        </w:tc>
        <w:tc>
          <w:tcPr>
            <w:tcW w:w="2024"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Для ведения сельскохозяйственного производства</w:t>
            </w:r>
          </w:p>
        </w:tc>
        <w:tc>
          <w:tcPr>
            <w:tcW w:w="92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56 999</w:t>
            </w:r>
          </w:p>
        </w:tc>
      </w:tr>
      <w:tr w:rsidR="00A23E32" w:rsidRPr="00A23E32" w:rsidTr="002877C6">
        <w:tc>
          <w:tcPr>
            <w:tcW w:w="463"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4.</w:t>
            </w:r>
          </w:p>
        </w:tc>
        <w:tc>
          <w:tcPr>
            <w:tcW w:w="1352"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Земельный участок</w:t>
            </w:r>
          </w:p>
        </w:tc>
        <w:tc>
          <w:tcPr>
            <w:tcW w:w="1641"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11:06:0201001:840</w:t>
            </w:r>
          </w:p>
        </w:tc>
        <w:tc>
          <w:tcPr>
            <w:tcW w:w="139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 xml:space="preserve">Республика Коми, Корткеросский район, </w:t>
            </w:r>
            <w:proofErr w:type="spellStart"/>
            <w:r w:rsidRPr="00A23E32">
              <w:rPr>
                <w:sz w:val="22"/>
                <w:szCs w:val="22"/>
              </w:rPr>
              <w:t>п</w:t>
            </w:r>
            <w:proofErr w:type="gramStart"/>
            <w:r w:rsidRPr="00A23E32">
              <w:rPr>
                <w:sz w:val="22"/>
                <w:szCs w:val="22"/>
              </w:rPr>
              <w:t>.А</w:t>
            </w:r>
            <w:proofErr w:type="gramEnd"/>
            <w:r w:rsidRPr="00A23E32">
              <w:rPr>
                <w:sz w:val="22"/>
                <w:szCs w:val="22"/>
              </w:rPr>
              <w:t>джером</w:t>
            </w:r>
            <w:proofErr w:type="spellEnd"/>
          </w:p>
        </w:tc>
        <w:tc>
          <w:tcPr>
            <w:tcW w:w="2024"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Для ведения сельскохозяйственного производства</w:t>
            </w:r>
          </w:p>
        </w:tc>
        <w:tc>
          <w:tcPr>
            <w:tcW w:w="92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56 998</w:t>
            </w:r>
          </w:p>
        </w:tc>
      </w:tr>
      <w:tr w:rsidR="00A23E32" w:rsidRPr="00A23E32" w:rsidTr="002877C6">
        <w:tc>
          <w:tcPr>
            <w:tcW w:w="463"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5.</w:t>
            </w:r>
          </w:p>
        </w:tc>
        <w:tc>
          <w:tcPr>
            <w:tcW w:w="1352"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Земельный участок</w:t>
            </w:r>
          </w:p>
        </w:tc>
        <w:tc>
          <w:tcPr>
            <w:tcW w:w="1641"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11:06:0201001:841</w:t>
            </w:r>
          </w:p>
        </w:tc>
        <w:tc>
          <w:tcPr>
            <w:tcW w:w="139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 xml:space="preserve">Республика Коми, Корткеросский район, </w:t>
            </w:r>
            <w:proofErr w:type="spellStart"/>
            <w:r w:rsidRPr="00A23E32">
              <w:rPr>
                <w:sz w:val="22"/>
                <w:szCs w:val="22"/>
              </w:rPr>
              <w:t>п</w:t>
            </w:r>
            <w:proofErr w:type="gramStart"/>
            <w:r w:rsidRPr="00A23E32">
              <w:rPr>
                <w:sz w:val="22"/>
                <w:szCs w:val="22"/>
              </w:rPr>
              <w:t>.А</w:t>
            </w:r>
            <w:proofErr w:type="gramEnd"/>
            <w:r w:rsidRPr="00A23E32">
              <w:rPr>
                <w:sz w:val="22"/>
                <w:szCs w:val="22"/>
              </w:rPr>
              <w:t>джером</w:t>
            </w:r>
            <w:proofErr w:type="spellEnd"/>
          </w:p>
        </w:tc>
        <w:tc>
          <w:tcPr>
            <w:tcW w:w="2024"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Для ведения сельскохозяйственного производства</w:t>
            </w:r>
          </w:p>
        </w:tc>
        <w:tc>
          <w:tcPr>
            <w:tcW w:w="92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56 994</w:t>
            </w:r>
          </w:p>
        </w:tc>
      </w:tr>
      <w:tr w:rsidR="00A23E32" w:rsidRPr="00A23E32" w:rsidTr="002877C6">
        <w:tc>
          <w:tcPr>
            <w:tcW w:w="463"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6.</w:t>
            </w:r>
          </w:p>
        </w:tc>
        <w:tc>
          <w:tcPr>
            <w:tcW w:w="1352"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Земельный участок</w:t>
            </w:r>
          </w:p>
        </w:tc>
        <w:tc>
          <w:tcPr>
            <w:tcW w:w="1641"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11:06:0201001:844</w:t>
            </w:r>
          </w:p>
        </w:tc>
        <w:tc>
          <w:tcPr>
            <w:tcW w:w="139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 xml:space="preserve">Республика Коми, Корткеросский район, </w:t>
            </w:r>
            <w:proofErr w:type="spellStart"/>
            <w:r w:rsidRPr="00A23E32">
              <w:rPr>
                <w:sz w:val="22"/>
                <w:szCs w:val="22"/>
              </w:rPr>
              <w:t>п</w:t>
            </w:r>
            <w:proofErr w:type="gramStart"/>
            <w:r w:rsidRPr="00A23E32">
              <w:rPr>
                <w:sz w:val="22"/>
                <w:szCs w:val="22"/>
              </w:rPr>
              <w:t>.А</w:t>
            </w:r>
            <w:proofErr w:type="gramEnd"/>
            <w:r w:rsidRPr="00A23E32">
              <w:rPr>
                <w:sz w:val="22"/>
                <w:szCs w:val="22"/>
              </w:rPr>
              <w:t>джером</w:t>
            </w:r>
            <w:proofErr w:type="spellEnd"/>
          </w:p>
        </w:tc>
        <w:tc>
          <w:tcPr>
            <w:tcW w:w="2024"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Для ведения сельскохозяйственного производства</w:t>
            </w:r>
          </w:p>
        </w:tc>
        <w:tc>
          <w:tcPr>
            <w:tcW w:w="925" w:type="dxa"/>
            <w:shd w:val="clear" w:color="auto" w:fill="auto"/>
          </w:tcPr>
          <w:p w:rsidR="00A23E32" w:rsidRPr="00A23E32" w:rsidRDefault="00A23E32" w:rsidP="00A23E32">
            <w:pPr>
              <w:tabs>
                <w:tab w:val="num" w:pos="1245"/>
              </w:tabs>
              <w:snapToGrid w:val="0"/>
              <w:jc w:val="center"/>
              <w:rPr>
                <w:sz w:val="22"/>
                <w:szCs w:val="22"/>
              </w:rPr>
            </w:pPr>
            <w:r w:rsidRPr="00A23E32">
              <w:rPr>
                <w:sz w:val="22"/>
                <w:szCs w:val="22"/>
              </w:rPr>
              <w:t>56 954</w:t>
            </w:r>
          </w:p>
        </w:tc>
      </w:tr>
    </w:tbl>
    <w:p w:rsidR="002877C6" w:rsidRDefault="002877C6" w:rsidP="002877C6">
      <w:pPr>
        <w:widowControl w:val="0"/>
        <w:autoSpaceDE w:val="0"/>
        <w:autoSpaceDN w:val="0"/>
        <w:adjustRightInd w:val="0"/>
        <w:ind w:firstLine="540"/>
        <w:jc w:val="center"/>
        <w:rPr>
          <w:b/>
          <w:sz w:val="28"/>
          <w:szCs w:val="28"/>
        </w:rPr>
      </w:pPr>
    </w:p>
    <w:p w:rsidR="002877C6" w:rsidRDefault="002877C6" w:rsidP="002877C6">
      <w:pPr>
        <w:widowControl w:val="0"/>
        <w:autoSpaceDE w:val="0"/>
        <w:autoSpaceDN w:val="0"/>
        <w:adjustRightInd w:val="0"/>
        <w:ind w:firstLine="540"/>
        <w:jc w:val="center"/>
        <w:rPr>
          <w:b/>
          <w:sz w:val="28"/>
          <w:szCs w:val="28"/>
        </w:rPr>
      </w:pPr>
    </w:p>
    <w:p w:rsidR="002877C6" w:rsidRDefault="002877C6" w:rsidP="002877C6">
      <w:pPr>
        <w:widowControl w:val="0"/>
        <w:autoSpaceDE w:val="0"/>
        <w:autoSpaceDN w:val="0"/>
        <w:adjustRightInd w:val="0"/>
        <w:ind w:firstLine="540"/>
        <w:jc w:val="center"/>
        <w:rPr>
          <w:b/>
          <w:sz w:val="28"/>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ED4DEB" w:rsidRDefault="00ED4DEB" w:rsidP="002877C6">
      <w:pPr>
        <w:pStyle w:val="4"/>
        <w:jc w:val="center"/>
        <w:rPr>
          <w:b/>
          <w:sz w:val="20"/>
          <w:szCs w:val="28"/>
        </w:rPr>
      </w:pPr>
    </w:p>
    <w:p w:rsidR="002877C6" w:rsidRPr="00282323" w:rsidRDefault="002877C6" w:rsidP="002877C6">
      <w:pPr>
        <w:pStyle w:val="4"/>
        <w:jc w:val="center"/>
        <w:rPr>
          <w:b/>
          <w:sz w:val="20"/>
          <w:szCs w:val="28"/>
        </w:rPr>
      </w:pPr>
      <w:r w:rsidRPr="00282323">
        <w:rPr>
          <w:b/>
          <w:sz w:val="20"/>
          <w:szCs w:val="28"/>
        </w:rPr>
        <w:t>Решение Совета сельского поселения «Пезмег»</w:t>
      </w:r>
    </w:p>
    <w:p w:rsidR="002877C6" w:rsidRPr="00282323" w:rsidRDefault="002877C6" w:rsidP="002877C6">
      <w:pPr>
        <w:jc w:val="center"/>
        <w:rPr>
          <w:b/>
          <w:sz w:val="22"/>
          <w:szCs w:val="28"/>
        </w:rPr>
      </w:pPr>
      <w:r w:rsidRPr="00282323">
        <w:rPr>
          <w:b/>
          <w:sz w:val="20"/>
        </w:rPr>
        <w:t>от 1</w:t>
      </w:r>
      <w:r>
        <w:rPr>
          <w:b/>
          <w:sz w:val="20"/>
        </w:rPr>
        <w:t>3</w:t>
      </w:r>
      <w:r w:rsidRPr="00282323">
        <w:rPr>
          <w:b/>
          <w:sz w:val="20"/>
        </w:rPr>
        <w:t xml:space="preserve"> </w:t>
      </w:r>
      <w:r>
        <w:rPr>
          <w:b/>
          <w:sz w:val="20"/>
        </w:rPr>
        <w:t>ноя</w:t>
      </w:r>
      <w:r w:rsidRPr="00282323">
        <w:rPr>
          <w:b/>
          <w:sz w:val="20"/>
        </w:rPr>
        <w:t>бря 2020 года № 4 - 3</w:t>
      </w:r>
      <w:r>
        <w:rPr>
          <w:b/>
          <w:sz w:val="20"/>
        </w:rPr>
        <w:t>9</w:t>
      </w:r>
      <w:r w:rsidRPr="00282323">
        <w:rPr>
          <w:b/>
          <w:sz w:val="20"/>
        </w:rPr>
        <w:t xml:space="preserve"> /</w:t>
      </w:r>
      <w:r>
        <w:rPr>
          <w:b/>
          <w:sz w:val="20"/>
        </w:rPr>
        <w:t>4</w:t>
      </w:r>
      <w:r w:rsidRPr="00282323">
        <w:rPr>
          <w:b/>
          <w:sz w:val="20"/>
        </w:rPr>
        <w:t xml:space="preserve">       </w:t>
      </w:r>
    </w:p>
    <w:p w:rsidR="002877C6" w:rsidRDefault="002877C6" w:rsidP="002877C6">
      <w:pPr>
        <w:widowControl w:val="0"/>
        <w:autoSpaceDE w:val="0"/>
        <w:autoSpaceDN w:val="0"/>
        <w:adjustRightInd w:val="0"/>
        <w:ind w:firstLine="540"/>
        <w:jc w:val="center"/>
        <w:rPr>
          <w:b/>
          <w:sz w:val="28"/>
          <w:szCs w:val="28"/>
        </w:rPr>
      </w:pPr>
    </w:p>
    <w:p w:rsidR="002877C6" w:rsidRPr="002877C6" w:rsidRDefault="002877C6" w:rsidP="002877C6">
      <w:pPr>
        <w:widowControl w:val="0"/>
        <w:autoSpaceDE w:val="0"/>
        <w:autoSpaceDN w:val="0"/>
        <w:adjustRightInd w:val="0"/>
        <w:ind w:firstLine="540"/>
        <w:jc w:val="center"/>
        <w:rPr>
          <w:b/>
          <w:sz w:val="22"/>
          <w:szCs w:val="28"/>
        </w:rPr>
      </w:pPr>
      <w:r w:rsidRPr="002877C6">
        <w:rPr>
          <w:b/>
          <w:sz w:val="22"/>
          <w:szCs w:val="28"/>
        </w:rPr>
        <w:t>О передаче администрации</w:t>
      </w:r>
    </w:p>
    <w:p w:rsidR="002877C6" w:rsidRPr="002877C6" w:rsidRDefault="002877C6" w:rsidP="002877C6">
      <w:pPr>
        <w:widowControl w:val="0"/>
        <w:autoSpaceDE w:val="0"/>
        <w:autoSpaceDN w:val="0"/>
        <w:adjustRightInd w:val="0"/>
        <w:ind w:firstLine="540"/>
        <w:jc w:val="center"/>
        <w:rPr>
          <w:b/>
          <w:sz w:val="22"/>
          <w:szCs w:val="20"/>
        </w:rPr>
      </w:pPr>
      <w:r w:rsidRPr="002877C6">
        <w:rPr>
          <w:b/>
          <w:sz w:val="22"/>
          <w:szCs w:val="28"/>
        </w:rPr>
        <w:t xml:space="preserve">муниципального района «Корткеросский» осуществление части полномочий </w:t>
      </w:r>
      <w:r w:rsidRPr="002877C6">
        <w:rPr>
          <w:b/>
          <w:sz w:val="22"/>
          <w:szCs w:val="20"/>
        </w:rPr>
        <w:t>органов местного самоуправления по решению вопросов местного значения</w:t>
      </w:r>
    </w:p>
    <w:p w:rsidR="002877C6" w:rsidRPr="002877C6" w:rsidRDefault="002877C6" w:rsidP="002877C6">
      <w:pPr>
        <w:jc w:val="center"/>
        <w:rPr>
          <w:b/>
          <w:sz w:val="22"/>
          <w:szCs w:val="28"/>
        </w:rPr>
      </w:pPr>
    </w:p>
    <w:p w:rsidR="002877C6" w:rsidRPr="002877C6" w:rsidRDefault="002877C6" w:rsidP="002877C6">
      <w:pPr>
        <w:ind w:firstLine="709"/>
        <w:jc w:val="both"/>
        <w:rPr>
          <w:sz w:val="22"/>
          <w:szCs w:val="28"/>
        </w:rPr>
      </w:pPr>
    </w:p>
    <w:p w:rsidR="002877C6" w:rsidRPr="002877C6" w:rsidRDefault="002877C6" w:rsidP="002877C6">
      <w:pPr>
        <w:widowControl w:val="0"/>
        <w:autoSpaceDE w:val="0"/>
        <w:autoSpaceDN w:val="0"/>
        <w:adjustRightInd w:val="0"/>
        <w:ind w:firstLine="540"/>
        <w:jc w:val="both"/>
        <w:rPr>
          <w:sz w:val="22"/>
          <w:szCs w:val="20"/>
        </w:rPr>
      </w:pPr>
      <w:r w:rsidRPr="002877C6">
        <w:rPr>
          <w:sz w:val="22"/>
          <w:szCs w:val="20"/>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Pr="002877C6">
        <w:rPr>
          <w:sz w:val="22"/>
          <w:szCs w:val="28"/>
        </w:rPr>
        <w:t xml:space="preserve">статьей 142.5 Бюджетного кодекса Российской Федерации, </w:t>
      </w:r>
      <w:r w:rsidRPr="002877C6">
        <w:rPr>
          <w:sz w:val="22"/>
          <w:szCs w:val="20"/>
        </w:rPr>
        <w:t xml:space="preserve">Уставом МО сельского поселения «Пезмег», в целях эффективного решения вопросов местного значения </w:t>
      </w:r>
    </w:p>
    <w:p w:rsidR="002877C6" w:rsidRPr="002877C6" w:rsidRDefault="002877C6" w:rsidP="002877C6">
      <w:pPr>
        <w:widowControl w:val="0"/>
        <w:autoSpaceDE w:val="0"/>
        <w:autoSpaceDN w:val="0"/>
        <w:adjustRightInd w:val="0"/>
        <w:ind w:firstLine="540"/>
        <w:jc w:val="both"/>
        <w:rPr>
          <w:sz w:val="22"/>
          <w:szCs w:val="20"/>
        </w:rPr>
      </w:pPr>
      <w:r w:rsidRPr="002877C6">
        <w:rPr>
          <w:sz w:val="22"/>
          <w:szCs w:val="20"/>
        </w:rPr>
        <w:t xml:space="preserve">  Совет сельского поселения «Пезмег» решил:</w:t>
      </w:r>
    </w:p>
    <w:p w:rsidR="002877C6" w:rsidRPr="002877C6" w:rsidRDefault="002877C6" w:rsidP="002877C6">
      <w:pPr>
        <w:widowControl w:val="0"/>
        <w:autoSpaceDE w:val="0"/>
        <w:autoSpaceDN w:val="0"/>
        <w:adjustRightInd w:val="0"/>
        <w:ind w:firstLine="540"/>
        <w:jc w:val="both"/>
        <w:rPr>
          <w:sz w:val="22"/>
          <w:szCs w:val="20"/>
        </w:rPr>
      </w:pPr>
    </w:p>
    <w:p w:rsidR="002877C6" w:rsidRPr="002877C6" w:rsidRDefault="002877C6" w:rsidP="002877C6">
      <w:pPr>
        <w:widowControl w:val="0"/>
        <w:autoSpaceDE w:val="0"/>
        <w:autoSpaceDN w:val="0"/>
        <w:adjustRightInd w:val="0"/>
        <w:ind w:firstLine="540"/>
        <w:jc w:val="both"/>
        <w:rPr>
          <w:sz w:val="22"/>
          <w:szCs w:val="20"/>
        </w:rPr>
      </w:pPr>
      <w:r w:rsidRPr="002877C6">
        <w:rPr>
          <w:sz w:val="22"/>
          <w:szCs w:val="20"/>
        </w:rPr>
        <w:t>1. Администрации сельского поселения «Пезмег» передать администрации  муниципального района «Корткеросский» осуществление в 2021 году части полномочий:</w:t>
      </w:r>
    </w:p>
    <w:p w:rsidR="002877C6" w:rsidRPr="002877C6" w:rsidRDefault="002877C6" w:rsidP="002877C6">
      <w:pPr>
        <w:widowControl w:val="0"/>
        <w:autoSpaceDE w:val="0"/>
        <w:autoSpaceDN w:val="0"/>
        <w:adjustRightInd w:val="0"/>
        <w:ind w:firstLine="540"/>
        <w:jc w:val="both"/>
        <w:rPr>
          <w:sz w:val="22"/>
          <w:szCs w:val="20"/>
        </w:rPr>
      </w:pPr>
      <w:r w:rsidRPr="002877C6">
        <w:rPr>
          <w:sz w:val="22"/>
          <w:szCs w:val="20"/>
        </w:rPr>
        <w:t xml:space="preserve">  - по составлению проекта бюджета поселения, исполнению бюджета поселения и </w:t>
      </w:r>
      <w:proofErr w:type="gramStart"/>
      <w:r w:rsidRPr="002877C6">
        <w:rPr>
          <w:sz w:val="22"/>
          <w:szCs w:val="20"/>
        </w:rPr>
        <w:t>контролю за</w:t>
      </w:r>
      <w:proofErr w:type="gramEnd"/>
      <w:r w:rsidRPr="002877C6">
        <w:rPr>
          <w:sz w:val="22"/>
          <w:szCs w:val="20"/>
        </w:rPr>
        <w:t xml:space="preserve"> его исполнением.</w:t>
      </w:r>
    </w:p>
    <w:p w:rsidR="002877C6" w:rsidRPr="002877C6" w:rsidRDefault="002877C6" w:rsidP="002877C6">
      <w:pPr>
        <w:widowControl w:val="0"/>
        <w:tabs>
          <w:tab w:val="left" w:pos="1134"/>
          <w:tab w:val="left" w:pos="10205"/>
        </w:tabs>
        <w:autoSpaceDE w:val="0"/>
        <w:autoSpaceDN w:val="0"/>
        <w:ind w:right="-1" w:firstLine="709"/>
        <w:jc w:val="both"/>
        <w:rPr>
          <w:sz w:val="22"/>
          <w:szCs w:val="28"/>
        </w:rPr>
      </w:pPr>
      <w:r w:rsidRPr="002877C6">
        <w:rPr>
          <w:sz w:val="22"/>
          <w:szCs w:val="20"/>
        </w:rPr>
        <w:t xml:space="preserve">2.  Утвердить </w:t>
      </w:r>
      <w:r w:rsidRPr="002877C6">
        <w:rPr>
          <w:sz w:val="22"/>
          <w:szCs w:val="28"/>
        </w:rPr>
        <w:t>Правила предоставления иных межбюджетных трансфертов из бюджета сельского поселения в бюджет МР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2877C6" w:rsidRPr="002877C6" w:rsidRDefault="002877C6" w:rsidP="002877C6">
      <w:pPr>
        <w:widowControl w:val="0"/>
        <w:tabs>
          <w:tab w:val="left" w:pos="1134"/>
          <w:tab w:val="left" w:pos="10205"/>
        </w:tabs>
        <w:autoSpaceDE w:val="0"/>
        <w:autoSpaceDN w:val="0"/>
        <w:ind w:right="-1" w:firstLine="709"/>
        <w:jc w:val="both"/>
        <w:rPr>
          <w:sz w:val="22"/>
          <w:szCs w:val="28"/>
        </w:rPr>
      </w:pPr>
      <w:r w:rsidRPr="002877C6">
        <w:rPr>
          <w:sz w:val="22"/>
          <w:szCs w:val="20"/>
        </w:rPr>
        <w:t xml:space="preserve">3.  Утвердить Методику расчета объема  предоставляемых из бюджета поселения иных межбюджетных трансфертов на осуществление в 2021 году части полномочий </w:t>
      </w:r>
      <w:r w:rsidRPr="002877C6">
        <w:rPr>
          <w:sz w:val="22"/>
          <w:szCs w:val="28"/>
        </w:rPr>
        <w:t xml:space="preserve"> согласно приложению № 2 к настоящему решению.</w:t>
      </w:r>
    </w:p>
    <w:p w:rsidR="002877C6" w:rsidRPr="002877C6" w:rsidRDefault="002877C6" w:rsidP="002877C6">
      <w:pPr>
        <w:widowControl w:val="0"/>
        <w:autoSpaceDE w:val="0"/>
        <w:autoSpaceDN w:val="0"/>
        <w:adjustRightInd w:val="0"/>
        <w:ind w:firstLine="540"/>
        <w:jc w:val="both"/>
        <w:rPr>
          <w:sz w:val="22"/>
          <w:szCs w:val="20"/>
        </w:rPr>
      </w:pPr>
      <w:r w:rsidRPr="002877C6">
        <w:rPr>
          <w:sz w:val="22"/>
          <w:szCs w:val="20"/>
        </w:rPr>
        <w:t xml:space="preserve">4 . Заключить с Администрацией муниципального района «Корткеросский»  соглашение о передаче в 2021 году </w:t>
      </w:r>
      <w:proofErr w:type="gramStart"/>
      <w:r w:rsidRPr="002877C6">
        <w:rPr>
          <w:sz w:val="22"/>
          <w:szCs w:val="20"/>
        </w:rPr>
        <w:t>осуществления части полномочий органов местного самоуправления</w:t>
      </w:r>
      <w:proofErr w:type="gramEnd"/>
      <w:r w:rsidRPr="002877C6">
        <w:rPr>
          <w:sz w:val="22"/>
          <w:szCs w:val="20"/>
        </w:rPr>
        <w:t xml:space="preserve"> по решению вопросов местного значения.</w:t>
      </w:r>
    </w:p>
    <w:p w:rsidR="002877C6" w:rsidRPr="002877C6" w:rsidRDefault="002877C6" w:rsidP="002877C6">
      <w:pPr>
        <w:widowControl w:val="0"/>
        <w:autoSpaceDE w:val="0"/>
        <w:autoSpaceDN w:val="0"/>
        <w:adjustRightInd w:val="0"/>
        <w:ind w:firstLine="540"/>
        <w:jc w:val="both"/>
        <w:rPr>
          <w:sz w:val="22"/>
          <w:szCs w:val="20"/>
        </w:rPr>
      </w:pPr>
      <w:r w:rsidRPr="002877C6">
        <w:rPr>
          <w:sz w:val="22"/>
          <w:szCs w:val="20"/>
        </w:rPr>
        <w:t xml:space="preserve">5. Настоящее решение вступает в силу с момента официального </w:t>
      </w:r>
      <w:proofErr w:type="gramStart"/>
      <w:r w:rsidRPr="002877C6">
        <w:rPr>
          <w:sz w:val="22"/>
          <w:szCs w:val="20"/>
        </w:rPr>
        <w:t>обнародования</w:t>
      </w:r>
      <w:proofErr w:type="gramEnd"/>
      <w:r w:rsidRPr="002877C6">
        <w:rPr>
          <w:sz w:val="22"/>
          <w:szCs w:val="20"/>
        </w:rPr>
        <w:t xml:space="preserve"> и применяются  на правоотношения, возникшие с 01 января 2021 года.  </w:t>
      </w:r>
    </w:p>
    <w:p w:rsidR="002877C6" w:rsidRPr="002877C6" w:rsidRDefault="002877C6" w:rsidP="002877C6">
      <w:pPr>
        <w:autoSpaceDE w:val="0"/>
        <w:autoSpaceDN w:val="0"/>
        <w:adjustRightInd w:val="0"/>
        <w:jc w:val="both"/>
        <w:rPr>
          <w:sz w:val="22"/>
          <w:szCs w:val="28"/>
        </w:rPr>
      </w:pPr>
      <w:r w:rsidRPr="002877C6">
        <w:rPr>
          <w:sz w:val="22"/>
          <w:szCs w:val="28"/>
        </w:rPr>
        <w:t xml:space="preserve"> </w:t>
      </w:r>
    </w:p>
    <w:p w:rsidR="002877C6" w:rsidRDefault="002877C6" w:rsidP="002877C6">
      <w:pPr>
        <w:autoSpaceDE w:val="0"/>
        <w:autoSpaceDN w:val="0"/>
        <w:adjustRightInd w:val="0"/>
        <w:jc w:val="both"/>
        <w:rPr>
          <w:rFonts w:cs="Arial"/>
          <w:bCs/>
          <w:sz w:val="22"/>
          <w:szCs w:val="16"/>
        </w:rPr>
      </w:pPr>
      <w:r w:rsidRPr="002877C6">
        <w:rPr>
          <w:b/>
          <w:sz w:val="22"/>
          <w:szCs w:val="28"/>
        </w:rPr>
        <w:t xml:space="preserve">  </w:t>
      </w:r>
      <w:r w:rsidRPr="002877C6">
        <w:rPr>
          <w:rFonts w:cs="Arial"/>
          <w:b/>
          <w:bCs/>
          <w:sz w:val="22"/>
          <w:szCs w:val="16"/>
        </w:rPr>
        <w:t>Глава сельского поселения «Пезмег»                                   А.А.Торопов</w:t>
      </w:r>
      <w:r w:rsidRPr="002877C6">
        <w:rPr>
          <w:rFonts w:cs="Arial"/>
          <w:bCs/>
          <w:sz w:val="22"/>
          <w:szCs w:val="16"/>
        </w:rPr>
        <w:t xml:space="preserve"> </w:t>
      </w:r>
    </w:p>
    <w:p w:rsidR="002877C6" w:rsidRDefault="002877C6" w:rsidP="002877C6">
      <w:pPr>
        <w:jc w:val="both"/>
        <w:rPr>
          <w:rFonts w:cs="Arial"/>
          <w:bCs/>
          <w:sz w:val="22"/>
          <w:szCs w:val="16"/>
        </w:rPr>
      </w:pPr>
      <w:r w:rsidRPr="002877C6">
        <w:rPr>
          <w:rFonts w:cs="Arial"/>
          <w:bCs/>
          <w:sz w:val="22"/>
          <w:szCs w:val="16"/>
        </w:rPr>
        <w:t xml:space="preserve">  </w:t>
      </w:r>
    </w:p>
    <w:p w:rsidR="002877C6" w:rsidRDefault="002877C6" w:rsidP="002877C6">
      <w:pPr>
        <w:jc w:val="both"/>
        <w:rPr>
          <w:rFonts w:cs="Arial"/>
          <w:bCs/>
          <w:sz w:val="22"/>
          <w:szCs w:val="16"/>
        </w:rPr>
      </w:pPr>
    </w:p>
    <w:p w:rsidR="002877C6" w:rsidRPr="002877C6" w:rsidRDefault="002877C6" w:rsidP="002877C6">
      <w:pPr>
        <w:jc w:val="right"/>
        <w:rPr>
          <w:sz w:val="20"/>
          <w:szCs w:val="28"/>
        </w:rPr>
      </w:pPr>
      <w:r w:rsidRPr="002877C6">
        <w:rPr>
          <w:rFonts w:cs="Arial"/>
          <w:bCs/>
          <w:sz w:val="22"/>
          <w:szCs w:val="16"/>
        </w:rPr>
        <w:t xml:space="preserve"> </w:t>
      </w:r>
      <w:r w:rsidRPr="002877C6">
        <w:rPr>
          <w:rFonts w:cs="Arial"/>
          <w:bCs/>
          <w:sz w:val="20"/>
          <w:szCs w:val="28"/>
        </w:rPr>
        <w:t>Пр</w:t>
      </w:r>
      <w:r w:rsidRPr="002877C6">
        <w:rPr>
          <w:sz w:val="20"/>
          <w:szCs w:val="28"/>
        </w:rPr>
        <w:t>иложение № 1</w:t>
      </w:r>
      <w:r w:rsidRPr="002877C6">
        <w:rPr>
          <w:rFonts w:eastAsia="Calibri"/>
          <w:sz w:val="20"/>
          <w:szCs w:val="28"/>
          <w:lang w:eastAsia="en-US"/>
        </w:rPr>
        <w:t xml:space="preserve">  к решению Совета  </w:t>
      </w:r>
    </w:p>
    <w:p w:rsidR="002877C6" w:rsidRPr="002877C6" w:rsidRDefault="002877C6" w:rsidP="002877C6">
      <w:pPr>
        <w:jc w:val="right"/>
        <w:rPr>
          <w:rFonts w:eastAsia="Calibri"/>
          <w:sz w:val="20"/>
          <w:szCs w:val="28"/>
          <w:lang w:eastAsia="en-US"/>
        </w:rPr>
      </w:pPr>
      <w:r w:rsidRPr="002877C6">
        <w:rPr>
          <w:rFonts w:eastAsia="Calibri"/>
          <w:sz w:val="20"/>
          <w:szCs w:val="28"/>
          <w:lang w:eastAsia="en-US"/>
        </w:rPr>
        <w:t>сельского поселения «Пезмег»</w:t>
      </w:r>
    </w:p>
    <w:p w:rsidR="002877C6" w:rsidRPr="002877C6" w:rsidRDefault="002877C6" w:rsidP="002877C6">
      <w:pPr>
        <w:jc w:val="right"/>
        <w:rPr>
          <w:rFonts w:eastAsia="Calibri"/>
          <w:sz w:val="20"/>
          <w:szCs w:val="28"/>
          <w:lang w:eastAsia="en-US"/>
        </w:rPr>
      </w:pPr>
      <w:r w:rsidRPr="002877C6">
        <w:rPr>
          <w:rFonts w:eastAsia="Calibri"/>
          <w:sz w:val="20"/>
          <w:szCs w:val="28"/>
          <w:lang w:eastAsia="en-US"/>
        </w:rPr>
        <w:t>от 13 ноября 2020 г. № 4-39/4</w:t>
      </w:r>
    </w:p>
    <w:p w:rsidR="002877C6" w:rsidRPr="002877C6" w:rsidRDefault="002877C6" w:rsidP="002877C6">
      <w:pPr>
        <w:widowControl w:val="0"/>
        <w:autoSpaceDE w:val="0"/>
        <w:autoSpaceDN w:val="0"/>
        <w:jc w:val="right"/>
        <w:outlineLvl w:val="0"/>
        <w:rPr>
          <w:sz w:val="20"/>
          <w:szCs w:val="28"/>
        </w:rPr>
      </w:pPr>
      <w:r w:rsidRPr="002877C6">
        <w:rPr>
          <w:sz w:val="20"/>
          <w:szCs w:val="28"/>
        </w:rPr>
        <w:t xml:space="preserve"> </w:t>
      </w:r>
    </w:p>
    <w:p w:rsidR="002877C6" w:rsidRPr="002877C6" w:rsidRDefault="002877C6" w:rsidP="002877C6">
      <w:pPr>
        <w:widowControl w:val="0"/>
        <w:autoSpaceDE w:val="0"/>
        <w:autoSpaceDN w:val="0"/>
        <w:jc w:val="center"/>
        <w:rPr>
          <w:b/>
          <w:sz w:val="20"/>
          <w:szCs w:val="28"/>
        </w:rPr>
      </w:pPr>
      <w:bookmarkStart w:id="1" w:name="P39"/>
      <w:bookmarkEnd w:id="1"/>
      <w:r w:rsidRPr="002877C6">
        <w:rPr>
          <w:b/>
          <w:sz w:val="20"/>
          <w:szCs w:val="28"/>
        </w:rPr>
        <w:t>Правила предоставления иных межбюджетных трансфертов из бюджета сельского поселения в бюджет МР «Корткеросский», источником финансового обеспечения которых являются иные межбюджетные трансферты на осуществление части полномочий</w:t>
      </w:r>
      <w:r w:rsidRPr="002877C6">
        <w:rPr>
          <w:rFonts w:ascii="Calibri" w:hAnsi="Calibri" w:cs="Calibri"/>
          <w:b/>
          <w:sz w:val="20"/>
          <w:szCs w:val="20"/>
        </w:rPr>
        <w:t xml:space="preserve"> </w:t>
      </w:r>
      <w:r w:rsidRPr="002877C6">
        <w:rPr>
          <w:b/>
          <w:sz w:val="20"/>
          <w:szCs w:val="20"/>
        </w:rPr>
        <w:t>органов местного самоуправления по решению вопросов местного значения</w:t>
      </w:r>
    </w:p>
    <w:p w:rsidR="002877C6" w:rsidRPr="002877C6" w:rsidRDefault="002877C6" w:rsidP="002877C6">
      <w:pPr>
        <w:widowControl w:val="0"/>
        <w:autoSpaceDE w:val="0"/>
        <w:autoSpaceDN w:val="0"/>
        <w:jc w:val="center"/>
        <w:rPr>
          <w:sz w:val="20"/>
          <w:szCs w:val="28"/>
        </w:rPr>
      </w:pP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rFonts w:ascii="Calibri" w:hAnsi="Calibri" w:cs="Calibri"/>
          <w:sz w:val="20"/>
          <w:szCs w:val="28"/>
        </w:rPr>
      </w:pPr>
      <w:r w:rsidRPr="002877C6">
        <w:rPr>
          <w:sz w:val="20"/>
          <w:szCs w:val="28"/>
        </w:rPr>
        <w:t>Настоящие Правила устанавливают цели, порядок и условия предоставления иных межбюджетных трансфертов из бюджета сельского поселения в бюджет МР «Корткеросский» (далее – иные межбюджетные трансферты).</w:t>
      </w: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rFonts w:ascii="Calibri" w:hAnsi="Calibri" w:cs="Calibri"/>
          <w:sz w:val="20"/>
          <w:szCs w:val="28"/>
        </w:rPr>
      </w:pPr>
      <w:r w:rsidRPr="002877C6">
        <w:rPr>
          <w:sz w:val="20"/>
          <w:szCs w:val="28"/>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rFonts w:ascii="Calibri" w:hAnsi="Calibri" w:cs="Calibri"/>
          <w:sz w:val="20"/>
          <w:szCs w:val="28"/>
        </w:rPr>
      </w:pPr>
      <w:r w:rsidRPr="002877C6">
        <w:rPr>
          <w:sz w:val="20"/>
          <w:szCs w:val="28"/>
        </w:rPr>
        <w:t xml:space="preserve">Иные межбюджетные трансферты предоставляются за счет средств бюджета поселения.  </w:t>
      </w: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rFonts w:ascii="Calibri" w:hAnsi="Calibri" w:cs="Calibri"/>
          <w:sz w:val="20"/>
          <w:szCs w:val="28"/>
        </w:rPr>
      </w:pPr>
      <w:r w:rsidRPr="002877C6">
        <w:rPr>
          <w:sz w:val="20"/>
          <w:szCs w:val="28"/>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rFonts w:ascii="Calibri" w:hAnsi="Calibri" w:cs="Calibri"/>
          <w:i/>
          <w:sz w:val="20"/>
          <w:szCs w:val="28"/>
        </w:rPr>
      </w:pPr>
      <w:r w:rsidRPr="002877C6">
        <w:rPr>
          <w:sz w:val="20"/>
          <w:szCs w:val="28"/>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для осуществления переданных полномочий, согласно приложению 2 к настоящему Решению.</w:t>
      </w: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sz w:val="20"/>
          <w:szCs w:val="28"/>
        </w:rPr>
      </w:pPr>
      <w:r w:rsidRPr="002877C6">
        <w:rPr>
          <w:sz w:val="20"/>
          <w:szCs w:val="28"/>
        </w:rPr>
        <w:t>Условиями предоставления и расходования иных межбюджетных трансфертов является наличие:</w:t>
      </w:r>
    </w:p>
    <w:p w:rsidR="002877C6" w:rsidRPr="002877C6" w:rsidRDefault="002877C6" w:rsidP="002877C6">
      <w:pPr>
        <w:widowControl w:val="0"/>
        <w:numPr>
          <w:ilvl w:val="0"/>
          <w:numId w:val="17"/>
        </w:numPr>
        <w:overflowPunct w:val="0"/>
        <w:autoSpaceDE w:val="0"/>
        <w:autoSpaceDN w:val="0"/>
        <w:adjustRightInd w:val="0"/>
        <w:ind w:left="0" w:firstLine="900"/>
        <w:jc w:val="both"/>
        <w:textAlignment w:val="baseline"/>
        <w:rPr>
          <w:sz w:val="20"/>
          <w:szCs w:val="28"/>
        </w:rPr>
      </w:pPr>
      <w:r w:rsidRPr="002877C6">
        <w:rPr>
          <w:sz w:val="20"/>
          <w:szCs w:val="28"/>
        </w:rPr>
        <w:t>соглашения о предоставлении иных межбюджетных трансфертов, заключенного в соответствии с пунктом 7 настоящих Правил;</w:t>
      </w:r>
    </w:p>
    <w:p w:rsidR="002877C6" w:rsidRPr="002877C6" w:rsidRDefault="002877C6" w:rsidP="002877C6">
      <w:pPr>
        <w:widowControl w:val="0"/>
        <w:autoSpaceDE w:val="0"/>
        <w:autoSpaceDN w:val="0"/>
        <w:ind w:firstLine="728"/>
        <w:jc w:val="both"/>
        <w:rPr>
          <w:rFonts w:eastAsia="Cambria"/>
          <w:sz w:val="20"/>
          <w:szCs w:val="28"/>
          <w:lang w:eastAsia="en-US"/>
        </w:rPr>
      </w:pPr>
      <w:r w:rsidRPr="002877C6">
        <w:rPr>
          <w:rFonts w:ascii="Times New Roman CYR" w:hAnsi="Times New Roman CYR" w:cs="Times New Roman CYR"/>
          <w:sz w:val="20"/>
          <w:szCs w:val="28"/>
        </w:rPr>
        <w:t xml:space="preserve">7. Иные межбюджетные трансферты предоставляются бюджету МР «Корткеросский» </w:t>
      </w:r>
      <w:r w:rsidRPr="002877C6">
        <w:rPr>
          <w:color w:val="000000"/>
          <w:sz w:val="20"/>
          <w:szCs w:val="28"/>
          <w:lang w:bidi="ru-RU"/>
        </w:rPr>
        <w:t xml:space="preserve">на </w:t>
      </w:r>
      <w:r w:rsidRPr="002877C6">
        <w:rPr>
          <w:rFonts w:eastAsia="Cambria"/>
          <w:sz w:val="20"/>
          <w:szCs w:val="28"/>
          <w:lang w:eastAsia="en-US"/>
        </w:rPr>
        <w:t xml:space="preserve"> основании соглашения о предоставлении иных межбюджетных трансфертов (далее – Соглашение), заключаемого с Администрацией муниципального района «Корткеросский» и  Администрацией сельского поселения, которое должно содержать, в том числе:</w:t>
      </w:r>
    </w:p>
    <w:p w:rsidR="002877C6" w:rsidRPr="002877C6" w:rsidRDefault="002877C6" w:rsidP="002877C6">
      <w:pPr>
        <w:widowControl w:val="0"/>
        <w:autoSpaceDE w:val="0"/>
        <w:autoSpaceDN w:val="0"/>
        <w:ind w:firstLine="728"/>
        <w:jc w:val="both"/>
        <w:rPr>
          <w:rFonts w:eastAsia="Cambria"/>
          <w:sz w:val="20"/>
          <w:szCs w:val="28"/>
          <w:lang w:eastAsia="en-US"/>
        </w:rPr>
      </w:pPr>
      <w:r w:rsidRPr="002877C6">
        <w:rPr>
          <w:rFonts w:eastAsia="Cambria"/>
          <w:sz w:val="20"/>
          <w:szCs w:val="28"/>
          <w:lang w:eastAsia="en-US"/>
        </w:rPr>
        <w:t>1) цель предоставления иных межбюджетных трансфертов;</w:t>
      </w:r>
    </w:p>
    <w:p w:rsidR="002877C6" w:rsidRPr="002877C6" w:rsidRDefault="002877C6" w:rsidP="002877C6">
      <w:pPr>
        <w:widowControl w:val="0"/>
        <w:autoSpaceDE w:val="0"/>
        <w:autoSpaceDN w:val="0"/>
        <w:ind w:firstLine="728"/>
        <w:jc w:val="both"/>
        <w:rPr>
          <w:rFonts w:eastAsia="Cambria"/>
          <w:sz w:val="20"/>
          <w:szCs w:val="28"/>
          <w:lang w:eastAsia="en-US"/>
        </w:rPr>
      </w:pPr>
      <w:r w:rsidRPr="002877C6">
        <w:rPr>
          <w:rFonts w:eastAsia="Cambria"/>
          <w:sz w:val="20"/>
          <w:szCs w:val="28"/>
          <w:lang w:eastAsia="en-US"/>
        </w:rPr>
        <w:t>2) сроки предоставления иных межбюджетных трансфертов;</w:t>
      </w:r>
    </w:p>
    <w:p w:rsidR="002877C6" w:rsidRPr="002877C6" w:rsidRDefault="002877C6" w:rsidP="002877C6">
      <w:pPr>
        <w:widowControl w:val="0"/>
        <w:autoSpaceDE w:val="0"/>
        <w:autoSpaceDN w:val="0"/>
        <w:ind w:firstLine="728"/>
        <w:jc w:val="both"/>
        <w:rPr>
          <w:rFonts w:eastAsia="Cambria"/>
          <w:sz w:val="20"/>
          <w:szCs w:val="28"/>
          <w:lang w:eastAsia="en-US"/>
        </w:rPr>
      </w:pPr>
      <w:r w:rsidRPr="002877C6">
        <w:rPr>
          <w:rFonts w:eastAsia="Cambria"/>
          <w:sz w:val="20"/>
          <w:szCs w:val="28"/>
          <w:lang w:eastAsia="en-US"/>
        </w:rPr>
        <w:t>3) объём иных межбюджетных трансфертов;</w:t>
      </w:r>
    </w:p>
    <w:p w:rsidR="002877C6" w:rsidRPr="002877C6" w:rsidRDefault="002877C6" w:rsidP="002877C6">
      <w:pPr>
        <w:widowControl w:val="0"/>
        <w:autoSpaceDE w:val="0"/>
        <w:autoSpaceDN w:val="0"/>
        <w:ind w:firstLine="728"/>
        <w:jc w:val="both"/>
        <w:rPr>
          <w:rFonts w:eastAsia="Cambria"/>
          <w:sz w:val="20"/>
          <w:szCs w:val="28"/>
          <w:lang w:eastAsia="en-US"/>
        </w:rPr>
      </w:pPr>
      <w:r w:rsidRPr="002877C6">
        <w:rPr>
          <w:rFonts w:eastAsia="Cambria"/>
          <w:sz w:val="20"/>
          <w:szCs w:val="28"/>
          <w:lang w:eastAsia="en-US"/>
        </w:rPr>
        <w:t>4) форму, порядок и сроки представления отчётности об использовании иных межбюджетных трансфертов;</w:t>
      </w:r>
    </w:p>
    <w:p w:rsidR="002877C6" w:rsidRPr="002877C6" w:rsidRDefault="002877C6" w:rsidP="002877C6">
      <w:pPr>
        <w:widowControl w:val="0"/>
        <w:autoSpaceDE w:val="0"/>
        <w:autoSpaceDN w:val="0"/>
        <w:ind w:firstLine="728"/>
        <w:jc w:val="both"/>
        <w:rPr>
          <w:rFonts w:eastAsia="Cambria"/>
          <w:sz w:val="20"/>
          <w:szCs w:val="28"/>
          <w:lang w:eastAsia="en-US"/>
        </w:rPr>
      </w:pPr>
      <w:r w:rsidRPr="002877C6">
        <w:rPr>
          <w:rFonts w:eastAsia="Cambria"/>
          <w:sz w:val="20"/>
          <w:szCs w:val="28"/>
          <w:lang w:eastAsia="en-US"/>
        </w:rPr>
        <w:t xml:space="preserve">5) порядок осуществления </w:t>
      </w:r>
      <w:proofErr w:type="gramStart"/>
      <w:r w:rsidRPr="002877C6">
        <w:rPr>
          <w:rFonts w:eastAsia="Cambria"/>
          <w:sz w:val="20"/>
          <w:szCs w:val="28"/>
          <w:lang w:eastAsia="en-US"/>
        </w:rPr>
        <w:t>контроля за</w:t>
      </w:r>
      <w:proofErr w:type="gramEnd"/>
      <w:r w:rsidRPr="002877C6">
        <w:rPr>
          <w:rFonts w:eastAsia="Cambria"/>
          <w:sz w:val="20"/>
          <w:szCs w:val="28"/>
          <w:lang w:eastAsia="en-US"/>
        </w:rPr>
        <w:t xml:space="preserve"> соблюдением условий Соглашения;</w:t>
      </w:r>
    </w:p>
    <w:p w:rsidR="002877C6" w:rsidRPr="002877C6" w:rsidRDefault="002877C6" w:rsidP="002877C6">
      <w:pPr>
        <w:autoSpaceDE w:val="0"/>
        <w:autoSpaceDN w:val="0"/>
        <w:adjustRightInd w:val="0"/>
        <w:jc w:val="both"/>
        <w:rPr>
          <w:rFonts w:cs="Arial"/>
          <w:b/>
          <w:bCs/>
          <w:sz w:val="16"/>
          <w:szCs w:val="16"/>
        </w:rPr>
      </w:pPr>
      <w:r w:rsidRPr="002877C6">
        <w:rPr>
          <w:rFonts w:eastAsia="Cambria"/>
          <w:sz w:val="20"/>
          <w:szCs w:val="28"/>
          <w:lang w:eastAsia="en-US"/>
        </w:rPr>
        <w:t>6) порядок возврата иных межбюджетных трансфертов в случае</w:t>
      </w:r>
      <w:r w:rsidRPr="002877C6">
        <w:rPr>
          <w:rFonts w:cs="Arial"/>
          <w:bCs/>
          <w:sz w:val="16"/>
          <w:szCs w:val="16"/>
        </w:rPr>
        <w:t xml:space="preserve">                   </w:t>
      </w: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Default="002877C6" w:rsidP="002877C6">
      <w:pPr>
        <w:widowControl w:val="0"/>
        <w:autoSpaceDE w:val="0"/>
        <w:autoSpaceDN w:val="0"/>
        <w:ind w:firstLine="728"/>
        <w:jc w:val="both"/>
        <w:rPr>
          <w:rFonts w:eastAsia="Cambria"/>
          <w:sz w:val="20"/>
          <w:szCs w:val="28"/>
          <w:lang w:eastAsia="en-US"/>
        </w:rPr>
      </w:pPr>
    </w:p>
    <w:p w:rsidR="002877C6" w:rsidRPr="002877C6" w:rsidRDefault="002877C6" w:rsidP="002877C6">
      <w:pPr>
        <w:widowControl w:val="0"/>
        <w:autoSpaceDE w:val="0"/>
        <w:autoSpaceDN w:val="0"/>
        <w:ind w:firstLine="728"/>
        <w:jc w:val="both"/>
        <w:rPr>
          <w:rFonts w:eastAsia="Cambria"/>
          <w:sz w:val="20"/>
          <w:szCs w:val="28"/>
          <w:lang w:eastAsia="en-US"/>
        </w:rPr>
      </w:pPr>
      <w:r w:rsidRPr="002877C6">
        <w:rPr>
          <w:rFonts w:eastAsia="Cambria"/>
          <w:sz w:val="20"/>
          <w:szCs w:val="28"/>
          <w:lang w:eastAsia="en-US"/>
        </w:rPr>
        <w:lastRenderedPageBreak/>
        <w:t>установления по результатам проверок, проведённых органами государственного (муниципального) финансового контроля, нарушений получателем целей, условий и порядка, установленных  при предоставлении иных межбюджетных трансфертов.</w:t>
      </w: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sz w:val="20"/>
          <w:szCs w:val="28"/>
        </w:rPr>
      </w:pPr>
      <w:r w:rsidRPr="002877C6">
        <w:rPr>
          <w:sz w:val="20"/>
          <w:szCs w:val="28"/>
        </w:rPr>
        <w:t xml:space="preserve">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sz w:val="20"/>
          <w:szCs w:val="28"/>
        </w:rPr>
      </w:pPr>
      <w:r w:rsidRPr="002877C6">
        <w:rPr>
          <w:sz w:val="20"/>
          <w:szCs w:val="28"/>
        </w:rPr>
        <w:t>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sz w:val="20"/>
          <w:szCs w:val="28"/>
        </w:rPr>
      </w:pPr>
      <w:r w:rsidRPr="002877C6">
        <w:rPr>
          <w:sz w:val="20"/>
          <w:szCs w:val="28"/>
        </w:rPr>
        <w:t xml:space="preserve">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9" w:history="1">
        <w:r w:rsidRPr="002877C6">
          <w:rPr>
            <w:sz w:val="20"/>
            <w:szCs w:val="28"/>
          </w:rPr>
          <w:t>кодексом</w:t>
        </w:r>
      </w:hyperlink>
      <w:r w:rsidRPr="002877C6">
        <w:rPr>
          <w:sz w:val="20"/>
          <w:szCs w:val="28"/>
        </w:rPr>
        <w:t xml:space="preserve"> Российской Федерации.</w:t>
      </w:r>
    </w:p>
    <w:p w:rsidR="00ED4DEB" w:rsidRDefault="002877C6" w:rsidP="00ED4DEB">
      <w:pPr>
        <w:jc w:val="both"/>
        <w:rPr>
          <w:rFonts w:cs="Arial"/>
          <w:bCs/>
          <w:sz w:val="28"/>
          <w:szCs w:val="16"/>
        </w:rPr>
      </w:pPr>
      <w:r w:rsidRPr="002877C6">
        <w:rPr>
          <w:sz w:val="20"/>
          <w:szCs w:val="28"/>
        </w:rPr>
        <w:t xml:space="preserve">Иные межбюджетные трансферты носят целевой характер и не могут быть использованы на иные цели, кроме </w:t>
      </w:r>
      <w:proofErr w:type="gramStart"/>
      <w:r w:rsidRPr="002877C6">
        <w:rPr>
          <w:sz w:val="20"/>
          <w:szCs w:val="28"/>
        </w:rPr>
        <w:t>указанных</w:t>
      </w:r>
      <w:proofErr w:type="gramEnd"/>
      <w:r w:rsidRPr="002877C6">
        <w:rPr>
          <w:sz w:val="20"/>
          <w:szCs w:val="28"/>
        </w:rPr>
        <w:t xml:space="preserve"> в </w:t>
      </w:r>
      <w:hyperlink r:id="rId10" w:history="1">
        <w:r w:rsidRPr="002877C6">
          <w:rPr>
            <w:sz w:val="20"/>
            <w:szCs w:val="28"/>
          </w:rPr>
          <w:t xml:space="preserve">пункте </w:t>
        </w:r>
      </w:hyperlink>
      <w:r w:rsidRPr="002877C6">
        <w:rPr>
          <w:sz w:val="20"/>
          <w:szCs w:val="28"/>
        </w:rPr>
        <w:t>2 настоящего Правила.</w:t>
      </w:r>
      <w:r w:rsidR="00ED4DEB" w:rsidRPr="00ED4DEB">
        <w:rPr>
          <w:rFonts w:cs="Arial"/>
          <w:bCs/>
          <w:sz w:val="28"/>
          <w:szCs w:val="16"/>
        </w:rPr>
        <w:t xml:space="preserve">                                                                                                       </w:t>
      </w: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Default="00ED4DEB" w:rsidP="00ED4DEB">
      <w:pPr>
        <w:jc w:val="both"/>
        <w:rPr>
          <w:rFonts w:cs="Arial"/>
          <w:bCs/>
          <w:sz w:val="28"/>
          <w:szCs w:val="16"/>
        </w:rPr>
      </w:pPr>
    </w:p>
    <w:p w:rsidR="00ED4DEB" w:rsidRPr="00ED4DEB" w:rsidRDefault="00ED4DEB" w:rsidP="00ED4DEB">
      <w:pPr>
        <w:jc w:val="right"/>
        <w:rPr>
          <w:sz w:val="20"/>
          <w:szCs w:val="28"/>
        </w:rPr>
      </w:pPr>
      <w:r w:rsidRPr="00ED4DEB">
        <w:rPr>
          <w:sz w:val="20"/>
          <w:szCs w:val="28"/>
        </w:rPr>
        <w:lastRenderedPageBreak/>
        <w:t>Приложение №2</w:t>
      </w:r>
    </w:p>
    <w:p w:rsidR="00ED4DEB" w:rsidRPr="00ED4DEB" w:rsidRDefault="00ED4DEB" w:rsidP="00ED4DEB">
      <w:pPr>
        <w:jc w:val="right"/>
        <w:rPr>
          <w:sz w:val="20"/>
          <w:szCs w:val="28"/>
        </w:rPr>
      </w:pPr>
      <w:r w:rsidRPr="00ED4DEB">
        <w:rPr>
          <w:sz w:val="20"/>
          <w:szCs w:val="28"/>
        </w:rPr>
        <w:t>к решению Совета сельского поселения «Пезмег»</w:t>
      </w:r>
    </w:p>
    <w:p w:rsidR="00ED4DEB" w:rsidRPr="00ED4DEB" w:rsidRDefault="00ED4DEB" w:rsidP="00ED4DEB">
      <w:pPr>
        <w:jc w:val="right"/>
        <w:rPr>
          <w:sz w:val="20"/>
          <w:szCs w:val="28"/>
        </w:rPr>
      </w:pPr>
      <w:r w:rsidRPr="00ED4DEB">
        <w:rPr>
          <w:sz w:val="20"/>
          <w:szCs w:val="28"/>
        </w:rPr>
        <w:t xml:space="preserve">от 13 ноября 2020 года № 4-39/4 </w:t>
      </w:r>
    </w:p>
    <w:p w:rsidR="00ED4DEB" w:rsidRPr="00ED4DEB" w:rsidRDefault="00ED4DEB" w:rsidP="00ED4DEB">
      <w:pPr>
        <w:jc w:val="right"/>
        <w:rPr>
          <w:sz w:val="20"/>
          <w:szCs w:val="28"/>
        </w:rPr>
      </w:pPr>
    </w:p>
    <w:p w:rsidR="00ED4DEB" w:rsidRPr="00ED4DEB" w:rsidRDefault="00ED4DEB" w:rsidP="00ED4DEB">
      <w:pPr>
        <w:jc w:val="center"/>
        <w:rPr>
          <w:sz w:val="20"/>
          <w:szCs w:val="28"/>
        </w:rPr>
      </w:pPr>
      <w:r w:rsidRPr="00ED4DEB">
        <w:rPr>
          <w:sz w:val="20"/>
          <w:szCs w:val="28"/>
        </w:rPr>
        <w:t xml:space="preserve">Методика </w:t>
      </w:r>
    </w:p>
    <w:p w:rsidR="00ED4DEB" w:rsidRPr="00ED4DEB" w:rsidRDefault="00ED4DEB" w:rsidP="00ED4DEB">
      <w:pPr>
        <w:jc w:val="center"/>
        <w:rPr>
          <w:sz w:val="20"/>
          <w:szCs w:val="28"/>
        </w:rPr>
      </w:pPr>
      <w:r w:rsidRPr="00ED4DEB">
        <w:rPr>
          <w:sz w:val="20"/>
          <w:szCs w:val="28"/>
        </w:rPr>
        <w:t>расчета объёма иных межбюджетных трансфертов для осуществления передаваемых полномочий.</w:t>
      </w:r>
    </w:p>
    <w:p w:rsidR="00ED4DEB" w:rsidRPr="00ED4DEB" w:rsidRDefault="00ED4DEB" w:rsidP="00ED4DEB">
      <w:pPr>
        <w:ind w:firstLine="709"/>
        <w:jc w:val="both"/>
        <w:rPr>
          <w:sz w:val="20"/>
          <w:szCs w:val="28"/>
        </w:rPr>
      </w:pPr>
    </w:p>
    <w:p w:rsidR="00ED4DEB" w:rsidRPr="00ED4DEB" w:rsidRDefault="00ED4DEB" w:rsidP="00ED4DEB">
      <w:pPr>
        <w:ind w:firstLine="709"/>
        <w:jc w:val="both"/>
        <w:rPr>
          <w:sz w:val="20"/>
          <w:szCs w:val="28"/>
        </w:rPr>
      </w:pPr>
    </w:p>
    <w:p w:rsidR="00ED4DEB" w:rsidRPr="00ED4DEB" w:rsidRDefault="00ED4DEB" w:rsidP="00ED4DEB">
      <w:pPr>
        <w:ind w:firstLine="709"/>
        <w:jc w:val="both"/>
        <w:rPr>
          <w:sz w:val="20"/>
          <w:szCs w:val="28"/>
        </w:rPr>
      </w:pPr>
      <w:r w:rsidRPr="00ED4DEB">
        <w:rPr>
          <w:sz w:val="20"/>
          <w:szCs w:val="28"/>
        </w:rPr>
        <w:t xml:space="preserve">Расчет объема иных межбюджетных трансфертов для осуществления переданных полномочий по составлению проекта бюджета поселения, исполнению бюджета поселения и </w:t>
      </w:r>
      <w:proofErr w:type="gramStart"/>
      <w:r w:rsidRPr="00ED4DEB">
        <w:rPr>
          <w:sz w:val="20"/>
          <w:szCs w:val="28"/>
        </w:rPr>
        <w:t>контролю за</w:t>
      </w:r>
      <w:proofErr w:type="gramEnd"/>
      <w:r w:rsidRPr="00ED4DEB">
        <w:rPr>
          <w:sz w:val="20"/>
          <w:szCs w:val="28"/>
        </w:rPr>
        <w:t xml:space="preserve"> его исполнением,  предоставляемых бюджету муниципального района «Корткеросский» из бюджета  сельского поселения, осуществляется по следующей формуле:</w:t>
      </w:r>
    </w:p>
    <w:p w:rsidR="00ED4DEB" w:rsidRPr="00ED4DEB" w:rsidRDefault="00ED4DEB" w:rsidP="00ED4DEB">
      <w:pPr>
        <w:ind w:firstLine="709"/>
        <w:jc w:val="both"/>
        <w:rPr>
          <w:sz w:val="20"/>
          <w:szCs w:val="28"/>
        </w:rPr>
      </w:pPr>
    </w:p>
    <w:p w:rsidR="00ED4DEB" w:rsidRPr="00ED4DEB" w:rsidRDefault="00ED4DEB" w:rsidP="00ED4DEB">
      <w:pPr>
        <w:ind w:firstLine="709"/>
        <w:jc w:val="both"/>
        <w:rPr>
          <w:sz w:val="16"/>
          <w:szCs w:val="22"/>
        </w:rPr>
      </w:pPr>
      <w:r w:rsidRPr="00ED4DEB">
        <w:rPr>
          <w:sz w:val="20"/>
          <w:szCs w:val="28"/>
          <w:lang w:val="en-US"/>
        </w:rPr>
        <w:t>V</w:t>
      </w:r>
      <w:r w:rsidRPr="00ED4DEB">
        <w:rPr>
          <w:sz w:val="10"/>
          <w:szCs w:val="16"/>
        </w:rPr>
        <w:t>МБ</w:t>
      </w:r>
      <w:proofErr w:type="spellStart"/>
      <w:r w:rsidRPr="00ED4DEB">
        <w:rPr>
          <w:sz w:val="20"/>
          <w:szCs w:val="28"/>
          <w:lang w:val="en-US"/>
        </w:rPr>
        <w:t>i</w:t>
      </w:r>
      <w:proofErr w:type="spellEnd"/>
      <w:r w:rsidRPr="00ED4DEB">
        <w:rPr>
          <w:sz w:val="16"/>
          <w:szCs w:val="22"/>
        </w:rPr>
        <w:t xml:space="preserve"> = </w:t>
      </w:r>
      <w:r w:rsidRPr="00ED4DEB">
        <w:rPr>
          <w:sz w:val="20"/>
          <w:szCs w:val="28"/>
        </w:rPr>
        <w:t>(</w:t>
      </w:r>
      <w:r w:rsidRPr="00ED4DEB">
        <w:rPr>
          <w:sz w:val="20"/>
          <w:szCs w:val="28"/>
          <w:lang w:val="en-US"/>
        </w:rPr>
        <w:t>P</w:t>
      </w:r>
      <w:r w:rsidRPr="00ED4DEB">
        <w:rPr>
          <w:sz w:val="20"/>
          <w:szCs w:val="28"/>
        </w:rPr>
        <w:t>от + МЗ / КП) х Уд</w:t>
      </w:r>
      <w:proofErr w:type="spellStart"/>
      <w:r w:rsidRPr="00ED4DEB">
        <w:rPr>
          <w:sz w:val="20"/>
          <w:szCs w:val="28"/>
          <w:lang w:val="en-US"/>
        </w:rPr>
        <w:t>i</w:t>
      </w:r>
      <w:proofErr w:type="spellEnd"/>
      <w:r w:rsidRPr="00ED4DEB">
        <w:rPr>
          <w:sz w:val="16"/>
          <w:szCs w:val="22"/>
        </w:rPr>
        <w:t xml:space="preserve">, </w:t>
      </w:r>
      <w:r w:rsidRPr="00ED4DEB">
        <w:rPr>
          <w:sz w:val="20"/>
          <w:szCs w:val="28"/>
        </w:rPr>
        <w:t>где</w:t>
      </w:r>
    </w:p>
    <w:p w:rsidR="00ED4DEB" w:rsidRPr="00ED4DEB" w:rsidRDefault="00ED4DEB" w:rsidP="00ED4DEB">
      <w:pPr>
        <w:ind w:firstLine="709"/>
        <w:jc w:val="both"/>
        <w:rPr>
          <w:sz w:val="20"/>
          <w:szCs w:val="28"/>
        </w:rPr>
      </w:pPr>
    </w:p>
    <w:p w:rsidR="00ED4DEB" w:rsidRPr="00ED4DEB" w:rsidRDefault="00ED4DEB" w:rsidP="00ED4DEB">
      <w:pPr>
        <w:ind w:firstLine="709"/>
        <w:jc w:val="both"/>
        <w:rPr>
          <w:sz w:val="20"/>
          <w:szCs w:val="28"/>
        </w:rPr>
      </w:pPr>
      <w:r w:rsidRPr="00ED4DEB">
        <w:rPr>
          <w:sz w:val="20"/>
          <w:szCs w:val="28"/>
          <w:lang w:val="en-US"/>
        </w:rPr>
        <w:t>V</w:t>
      </w:r>
      <w:r w:rsidRPr="00ED4DEB">
        <w:rPr>
          <w:sz w:val="10"/>
          <w:szCs w:val="16"/>
        </w:rPr>
        <w:t>МБ</w:t>
      </w:r>
      <w:proofErr w:type="spellStart"/>
      <w:r w:rsidRPr="00ED4DEB">
        <w:rPr>
          <w:sz w:val="16"/>
          <w:szCs w:val="22"/>
          <w:lang w:val="en-US"/>
        </w:rPr>
        <w:t>i</w:t>
      </w:r>
      <w:proofErr w:type="spellEnd"/>
      <w:r w:rsidRPr="00ED4DEB">
        <w:rPr>
          <w:sz w:val="16"/>
          <w:szCs w:val="22"/>
        </w:rPr>
        <w:t xml:space="preserve"> - </w:t>
      </w:r>
      <w:r w:rsidRPr="00ED4DEB">
        <w:rPr>
          <w:sz w:val="20"/>
          <w:szCs w:val="28"/>
        </w:rPr>
        <w:t>размер межбюджетных трансфертов, предоставляемых</w:t>
      </w:r>
      <w:r w:rsidRPr="00ED4DEB">
        <w:rPr>
          <w:sz w:val="16"/>
          <w:szCs w:val="22"/>
        </w:rPr>
        <w:t xml:space="preserve"> </w:t>
      </w:r>
      <w:r w:rsidRPr="00ED4DEB">
        <w:rPr>
          <w:sz w:val="20"/>
          <w:szCs w:val="28"/>
        </w:rPr>
        <w:t>бюджету муниципального района на компенсацию расходов, понесенных органом местного самоуправления при осуществлении полномочий;</w:t>
      </w:r>
    </w:p>
    <w:p w:rsidR="00ED4DEB" w:rsidRPr="00ED4DEB" w:rsidRDefault="00ED4DEB" w:rsidP="00ED4DEB">
      <w:pPr>
        <w:ind w:firstLine="709"/>
        <w:jc w:val="both"/>
        <w:rPr>
          <w:color w:val="FF0000"/>
          <w:sz w:val="20"/>
          <w:szCs w:val="28"/>
        </w:rPr>
      </w:pPr>
      <w:proofErr w:type="gramStart"/>
      <w:r w:rsidRPr="00ED4DEB">
        <w:rPr>
          <w:sz w:val="20"/>
          <w:szCs w:val="28"/>
        </w:rPr>
        <w:t>Рот - расходы на содержание штатной численности работников органов местного самоуправления, необходимые для осуществления полномочия, определяются исходя из денежного содержания должностей Управления финансов  заведующего сектором (1 штатная единиц) и консультанта (1 штатная единиц) в соответствии с Решением Совета муниципального района «Корткеросский» от 3 октября 2013 г. N V-26/6 «Об утверждении размеров должностных окладов, размеров ежемесячных и иных дополнительных выплат, а</w:t>
      </w:r>
      <w:proofErr w:type="gramEnd"/>
      <w:r w:rsidRPr="00ED4DEB">
        <w:rPr>
          <w:sz w:val="20"/>
          <w:szCs w:val="28"/>
        </w:rPr>
        <w:t xml:space="preserve"> также порядка их осуществления муниципальным служащим администрации муниципального района «Корткеросский» из расчета 2 штатной единицы в год;</w:t>
      </w:r>
    </w:p>
    <w:p w:rsidR="00ED4DEB" w:rsidRPr="00ED4DEB" w:rsidRDefault="00ED4DEB" w:rsidP="00ED4DEB">
      <w:pPr>
        <w:ind w:firstLine="709"/>
        <w:jc w:val="both"/>
        <w:rPr>
          <w:color w:val="000000"/>
          <w:sz w:val="20"/>
          <w:szCs w:val="28"/>
        </w:rPr>
      </w:pPr>
      <w:r w:rsidRPr="00ED4DEB">
        <w:rPr>
          <w:color w:val="000000"/>
          <w:sz w:val="20"/>
          <w:szCs w:val="28"/>
        </w:rPr>
        <w:t>МЗ - материальные затраты устанавливаются в размере 10 000,0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для осуществления полномочия, услуги связи, обслуживание оргтехники;</w:t>
      </w:r>
    </w:p>
    <w:p w:rsidR="00ED4DEB" w:rsidRPr="00ED4DEB" w:rsidRDefault="00ED4DEB" w:rsidP="00ED4DEB">
      <w:pPr>
        <w:widowControl w:val="0"/>
        <w:adjustRightInd w:val="0"/>
        <w:spacing w:before="40"/>
        <w:ind w:firstLine="612"/>
        <w:jc w:val="both"/>
        <w:rPr>
          <w:sz w:val="20"/>
          <w:szCs w:val="28"/>
        </w:rPr>
      </w:pPr>
      <w:proofErr w:type="spellStart"/>
      <w:r w:rsidRPr="00ED4DEB">
        <w:rPr>
          <w:sz w:val="20"/>
          <w:szCs w:val="28"/>
        </w:rPr>
        <w:t>Кп</w:t>
      </w:r>
      <w:proofErr w:type="spellEnd"/>
      <w:r w:rsidRPr="00ED4DEB">
        <w:rPr>
          <w:sz w:val="20"/>
          <w:szCs w:val="28"/>
        </w:rPr>
        <w:t xml:space="preserve"> – количество поселений (18).</w:t>
      </w:r>
    </w:p>
    <w:p w:rsidR="00ED4DEB" w:rsidRPr="00ED4DEB" w:rsidRDefault="00ED4DEB" w:rsidP="00ED4DEB">
      <w:pPr>
        <w:ind w:firstLine="709"/>
        <w:jc w:val="both"/>
        <w:rPr>
          <w:color w:val="000000"/>
          <w:sz w:val="20"/>
          <w:szCs w:val="28"/>
        </w:rPr>
      </w:pPr>
    </w:p>
    <w:p w:rsidR="00ED4DEB" w:rsidRPr="00ED4DEB" w:rsidRDefault="00ED4DEB" w:rsidP="00ED4DEB">
      <w:pPr>
        <w:ind w:firstLine="709"/>
        <w:jc w:val="both"/>
        <w:rPr>
          <w:color w:val="000000"/>
          <w:sz w:val="20"/>
          <w:szCs w:val="28"/>
        </w:rPr>
      </w:pPr>
      <w:r w:rsidRPr="00ED4DEB">
        <w:rPr>
          <w:color w:val="000000"/>
          <w:sz w:val="20"/>
          <w:szCs w:val="28"/>
        </w:rPr>
        <w:t>Уд</w:t>
      </w:r>
      <w:proofErr w:type="spellStart"/>
      <w:proofErr w:type="gramStart"/>
      <w:r w:rsidRPr="00ED4DEB">
        <w:rPr>
          <w:color w:val="000000"/>
          <w:sz w:val="20"/>
          <w:szCs w:val="28"/>
          <w:lang w:val="en-US"/>
        </w:rPr>
        <w:t>i</w:t>
      </w:r>
      <w:proofErr w:type="spellEnd"/>
      <w:proofErr w:type="gramEnd"/>
      <w:r w:rsidRPr="00ED4DEB">
        <w:rPr>
          <w:color w:val="000000"/>
          <w:sz w:val="20"/>
          <w:szCs w:val="28"/>
        </w:rPr>
        <w:t xml:space="preserve"> – расчетный удельный вес доходов </w:t>
      </w:r>
      <w:proofErr w:type="spellStart"/>
      <w:r w:rsidRPr="00ED4DEB">
        <w:rPr>
          <w:color w:val="000000"/>
          <w:sz w:val="20"/>
          <w:szCs w:val="28"/>
          <w:lang w:val="en-US"/>
        </w:rPr>
        <w:t>i</w:t>
      </w:r>
      <w:proofErr w:type="spellEnd"/>
      <w:r w:rsidRPr="00ED4DEB">
        <w:rPr>
          <w:color w:val="000000"/>
          <w:sz w:val="20"/>
          <w:szCs w:val="28"/>
        </w:rPr>
        <w:t xml:space="preserve">-го поселения от общего объема доходов </w:t>
      </w:r>
      <w:r w:rsidRPr="00ED4DEB">
        <w:rPr>
          <w:sz w:val="20"/>
          <w:szCs w:val="28"/>
        </w:rPr>
        <w:t>первоначального бюджета поселений на текущий год,</w:t>
      </w:r>
      <w:r w:rsidRPr="00ED4DEB">
        <w:rPr>
          <w:color w:val="FF0000"/>
          <w:sz w:val="20"/>
          <w:szCs w:val="28"/>
        </w:rPr>
        <w:t xml:space="preserve"> </w:t>
      </w:r>
      <w:r w:rsidRPr="00ED4DEB">
        <w:rPr>
          <w:sz w:val="20"/>
          <w:szCs w:val="28"/>
        </w:rPr>
        <w:t>включая налоговые и неналоговые доходы, дотацию на выравнивание бюджетной обеспеченности, прочие межбюджетные трансферты бюджетам муниципальных образований сельских поселений на общее покрытие расходов.</w:t>
      </w:r>
    </w:p>
    <w:p w:rsidR="00ED4DEB" w:rsidRPr="00ED4DEB" w:rsidRDefault="00ED4DEB" w:rsidP="00ED4DEB">
      <w:pPr>
        <w:ind w:firstLine="709"/>
        <w:jc w:val="both"/>
        <w:rPr>
          <w:sz w:val="20"/>
          <w:szCs w:val="28"/>
        </w:rPr>
      </w:pPr>
    </w:p>
    <w:p w:rsidR="002877C6" w:rsidRPr="002877C6" w:rsidRDefault="002877C6" w:rsidP="002877C6">
      <w:pPr>
        <w:widowControl w:val="0"/>
        <w:numPr>
          <w:ilvl w:val="0"/>
          <w:numId w:val="16"/>
        </w:numPr>
        <w:overflowPunct w:val="0"/>
        <w:autoSpaceDE w:val="0"/>
        <w:autoSpaceDN w:val="0"/>
        <w:adjustRightInd w:val="0"/>
        <w:ind w:left="0" w:firstLine="540"/>
        <w:jc w:val="both"/>
        <w:textAlignment w:val="baseline"/>
        <w:rPr>
          <w:sz w:val="14"/>
          <w:szCs w:val="28"/>
        </w:rPr>
      </w:pPr>
    </w:p>
    <w:p w:rsidR="00A23E32" w:rsidRPr="002877C6" w:rsidRDefault="00A23E32" w:rsidP="00AF012F">
      <w:pPr>
        <w:snapToGrid w:val="0"/>
        <w:rPr>
          <w:b/>
          <w:sz w:val="16"/>
          <w:szCs w:val="22"/>
        </w:rPr>
      </w:pPr>
    </w:p>
    <w:sectPr w:rsidR="00A23E32" w:rsidRPr="002877C6" w:rsidSect="00450364">
      <w:footerReference w:type="even" r:id="rId11"/>
      <w:footerReference w:type="default" r:id="rId12"/>
      <w:pgSz w:w="16838" w:h="11906" w:orient="landscape"/>
      <w:pgMar w:top="567" w:right="536" w:bottom="284" w:left="567"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C2" w:rsidRDefault="003D73C2">
      <w:r>
        <w:separator/>
      </w:r>
    </w:p>
  </w:endnote>
  <w:endnote w:type="continuationSeparator" w:id="0">
    <w:p w:rsidR="003D73C2" w:rsidRDefault="003D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2" w:rsidRDefault="003D73C2"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73C2" w:rsidRDefault="003D73C2"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2" w:rsidRDefault="003D73C2"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D2AA5">
      <w:rPr>
        <w:rStyle w:val="a5"/>
        <w:noProof/>
      </w:rPr>
      <w:t>2</w:t>
    </w:r>
    <w:r>
      <w:rPr>
        <w:rStyle w:val="a5"/>
      </w:rPr>
      <w:fldChar w:fldCharType="end"/>
    </w:r>
  </w:p>
  <w:p w:rsidR="003D73C2" w:rsidRDefault="003D73C2"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C2" w:rsidRDefault="003D73C2">
      <w:r>
        <w:separator/>
      </w:r>
    </w:p>
  </w:footnote>
  <w:footnote w:type="continuationSeparator" w:id="0">
    <w:p w:rsidR="003D73C2" w:rsidRDefault="003D7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43FBE"/>
    <w:multiLevelType w:val="hybridMultilevel"/>
    <w:tmpl w:val="B8D65E10"/>
    <w:lvl w:ilvl="0" w:tplc="E364218E">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5">
    <w:nsid w:val="087230FB"/>
    <w:multiLevelType w:val="hybridMultilevel"/>
    <w:tmpl w:val="A968A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0B54B5"/>
    <w:multiLevelType w:val="hybridMultilevel"/>
    <w:tmpl w:val="EFD08846"/>
    <w:lvl w:ilvl="0" w:tplc="5AC23AF0">
      <w:start w:val="1"/>
      <w:numFmt w:val="decimal"/>
      <w:lvlText w:val="%1."/>
      <w:lvlJc w:val="left"/>
      <w:pPr>
        <w:ind w:left="1260" w:hanging="360"/>
      </w:pPr>
      <w:rPr>
        <w:rFonts w:ascii="Times New Roman" w:hAnsi="Times New Roman" w:cs="Times New Roman"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338C50E0"/>
    <w:multiLevelType w:val="multilevel"/>
    <w:tmpl w:val="ED7685BA"/>
    <w:lvl w:ilvl="0">
      <w:start w:val="1"/>
      <w:numFmt w:val="decimal"/>
      <w:lvlText w:val="%1."/>
      <w:lvlJc w:val="left"/>
      <w:pPr>
        <w:tabs>
          <w:tab w:val="num" w:pos="928"/>
        </w:tabs>
        <w:ind w:left="928" w:hanging="360"/>
      </w:pPr>
    </w:lvl>
    <w:lvl w:ilvl="1">
      <w:start w:val="1"/>
      <w:numFmt w:val="decimal"/>
      <w:lvlText w:val="%2."/>
      <w:lvlJc w:val="left"/>
      <w:pPr>
        <w:tabs>
          <w:tab w:val="num" w:pos="1468"/>
        </w:tabs>
        <w:ind w:left="1468" w:hanging="360"/>
      </w:pPr>
    </w:lvl>
    <w:lvl w:ilvl="2">
      <w:start w:val="1"/>
      <w:numFmt w:val="decimal"/>
      <w:lvlText w:val="%3."/>
      <w:lvlJc w:val="left"/>
      <w:pPr>
        <w:tabs>
          <w:tab w:val="num" w:pos="2188"/>
        </w:tabs>
        <w:ind w:left="218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628"/>
        </w:tabs>
        <w:ind w:left="3628" w:hanging="360"/>
      </w:pPr>
    </w:lvl>
    <w:lvl w:ilvl="5">
      <w:start w:val="1"/>
      <w:numFmt w:val="decimal"/>
      <w:lvlText w:val="%6."/>
      <w:lvlJc w:val="left"/>
      <w:pPr>
        <w:tabs>
          <w:tab w:val="num" w:pos="4348"/>
        </w:tabs>
        <w:ind w:left="4348" w:hanging="360"/>
      </w:pPr>
    </w:lvl>
    <w:lvl w:ilvl="6">
      <w:start w:val="1"/>
      <w:numFmt w:val="decimal"/>
      <w:lvlText w:val="%7."/>
      <w:lvlJc w:val="left"/>
      <w:pPr>
        <w:tabs>
          <w:tab w:val="num" w:pos="5068"/>
        </w:tabs>
        <w:ind w:left="5068" w:hanging="360"/>
      </w:pPr>
    </w:lvl>
    <w:lvl w:ilvl="7">
      <w:start w:val="1"/>
      <w:numFmt w:val="decimal"/>
      <w:lvlText w:val="%8."/>
      <w:lvlJc w:val="left"/>
      <w:pPr>
        <w:tabs>
          <w:tab w:val="num" w:pos="5788"/>
        </w:tabs>
        <w:ind w:left="5788" w:hanging="360"/>
      </w:pPr>
    </w:lvl>
    <w:lvl w:ilvl="8">
      <w:start w:val="1"/>
      <w:numFmt w:val="decimal"/>
      <w:lvlText w:val="%9."/>
      <w:lvlJc w:val="left"/>
      <w:pPr>
        <w:tabs>
          <w:tab w:val="num" w:pos="6508"/>
        </w:tabs>
        <w:ind w:left="6508" w:hanging="360"/>
      </w:pPr>
    </w:lvl>
  </w:abstractNum>
  <w:abstractNum w:abstractNumId="11">
    <w:nsid w:val="39E53969"/>
    <w:multiLevelType w:val="hybridMultilevel"/>
    <w:tmpl w:val="715E8972"/>
    <w:lvl w:ilvl="0" w:tplc="47829FE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16"/>
  </w:num>
  <w:num w:numId="4">
    <w:abstractNumId w:val="14"/>
  </w:num>
  <w:num w:numId="5">
    <w:abstractNumId w:val="13"/>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D11C7"/>
    <w:rsid w:val="000D2AA5"/>
    <w:rsid w:val="000E47DB"/>
    <w:rsid w:val="00101CEA"/>
    <w:rsid w:val="0013339A"/>
    <w:rsid w:val="001865B9"/>
    <w:rsid w:val="0019692C"/>
    <w:rsid w:val="001C05AC"/>
    <w:rsid w:val="001C6C48"/>
    <w:rsid w:val="001D31EA"/>
    <w:rsid w:val="001E5F38"/>
    <w:rsid w:val="001F14E2"/>
    <w:rsid w:val="001F3468"/>
    <w:rsid w:val="001F6ED1"/>
    <w:rsid w:val="002054A6"/>
    <w:rsid w:val="00214AA7"/>
    <w:rsid w:val="00216F19"/>
    <w:rsid w:val="0022588C"/>
    <w:rsid w:val="00225DD3"/>
    <w:rsid w:val="0023378A"/>
    <w:rsid w:val="00240995"/>
    <w:rsid w:val="00250111"/>
    <w:rsid w:val="00282323"/>
    <w:rsid w:val="0028503F"/>
    <w:rsid w:val="002877C6"/>
    <w:rsid w:val="002A0ED0"/>
    <w:rsid w:val="002B2136"/>
    <w:rsid w:val="002C15C1"/>
    <w:rsid w:val="002C750C"/>
    <w:rsid w:val="00327BA3"/>
    <w:rsid w:val="00330B0E"/>
    <w:rsid w:val="00331769"/>
    <w:rsid w:val="0033478B"/>
    <w:rsid w:val="00343B56"/>
    <w:rsid w:val="00353750"/>
    <w:rsid w:val="00360257"/>
    <w:rsid w:val="00383F6E"/>
    <w:rsid w:val="003917A5"/>
    <w:rsid w:val="003A1619"/>
    <w:rsid w:val="003A1992"/>
    <w:rsid w:val="003A2520"/>
    <w:rsid w:val="003D73C2"/>
    <w:rsid w:val="00400DBD"/>
    <w:rsid w:val="00414E45"/>
    <w:rsid w:val="0042119D"/>
    <w:rsid w:val="00424895"/>
    <w:rsid w:val="004338D6"/>
    <w:rsid w:val="004374A4"/>
    <w:rsid w:val="00450364"/>
    <w:rsid w:val="00453A95"/>
    <w:rsid w:val="00463474"/>
    <w:rsid w:val="004674BE"/>
    <w:rsid w:val="00477F59"/>
    <w:rsid w:val="00484BAC"/>
    <w:rsid w:val="00487073"/>
    <w:rsid w:val="004B0B82"/>
    <w:rsid w:val="004B26F9"/>
    <w:rsid w:val="004C6C83"/>
    <w:rsid w:val="004F7164"/>
    <w:rsid w:val="005455C9"/>
    <w:rsid w:val="00551185"/>
    <w:rsid w:val="00570D7C"/>
    <w:rsid w:val="00592604"/>
    <w:rsid w:val="00593B30"/>
    <w:rsid w:val="005A4D56"/>
    <w:rsid w:val="005C2BFC"/>
    <w:rsid w:val="005C6AE8"/>
    <w:rsid w:val="005E2C13"/>
    <w:rsid w:val="005F13A2"/>
    <w:rsid w:val="005F4B6D"/>
    <w:rsid w:val="00600648"/>
    <w:rsid w:val="00616D3F"/>
    <w:rsid w:val="0062683C"/>
    <w:rsid w:val="00630300"/>
    <w:rsid w:val="006330A3"/>
    <w:rsid w:val="00656AC3"/>
    <w:rsid w:val="006845D4"/>
    <w:rsid w:val="006850E6"/>
    <w:rsid w:val="006A1C98"/>
    <w:rsid w:val="006B572E"/>
    <w:rsid w:val="006C527D"/>
    <w:rsid w:val="006E4868"/>
    <w:rsid w:val="00700336"/>
    <w:rsid w:val="00726E1A"/>
    <w:rsid w:val="0073617E"/>
    <w:rsid w:val="0075523F"/>
    <w:rsid w:val="007A1D5F"/>
    <w:rsid w:val="007A3D51"/>
    <w:rsid w:val="007C4534"/>
    <w:rsid w:val="00823C90"/>
    <w:rsid w:val="0085428E"/>
    <w:rsid w:val="008557A1"/>
    <w:rsid w:val="00864D40"/>
    <w:rsid w:val="00875412"/>
    <w:rsid w:val="00895832"/>
    <w:rsid w:val="008A27C1"/>
    <w:rsid w:val="008A34D1"/>
    <w:rsid w:val="008A6D8E"/>
    <w:rsid w:val="008B74AA"/>
    <w:rsid w:val="008E2F5F"/>
    <w:rsid w:val="00953E2B"/>
    <w:rsid w:val="009615D2"/>
    <w:rsid w:val="00967943"/>
    <w:rsid w:val="009954F0"/>
    <w:rsid w:val="009C7AD0"/>
    <w:rsid w:val="009E5FA2"/>
    <w:rsid w:val="00A02A90"/>
    <w:rsid w:val="00A11164"/>
    <w:rsid w:val="00A23E32"/>
    <w:rsid w:val="00A32344"/>
    <w:rsid w:val="00A32719"/>
    <w:rsid w:val="00A36F7B"/>
    <w:rsid w:val="00A40B0A"/>
    <w:rsid w:val="00A52132"/>
    <w:rsid w:val="00A54AE9"/>
    <w:rsid w:val="00A74E6D"/>
    <w:rsid w:val="00A75322"/>
    <w:rsid w:val="00A95865"/>
    <w:rsid w:val="00AA6F78"/>
    <w:rsid w:val="00AB126E"/>
    <w:rsid w:val="00AC09D0"/>
    <w:rsid w:val="00AC16A4"/>
    <w:rsid w:val="00AD3C08"/>
    <w:rsid w:val="00AF012F"/>
    <w:rsid w:val="00B047B0"/>
    <w:rsid w:val="00B12702"/>
    <w:rsid w:val="00B160EA"/>
    <w:rsid w:val="00B17FA1"/>
    <w:rsid w:val="00B33FDE"/>
    <w:rsid w:val="00B36846"/>
    <w:rsid w:val="00B41247"/>
    <w:rsid w:val="00B53B0D"/>
    <w:rsid w:val="00B714EA"/>
    <w:rsid w:val="00B768D8"/>
    <w:rsid w:val="00B92C06"/>
    <w:rsid w:val="00B94902"/>
    <w:rsid w:val="00BB1BDD"/>
    <w:rsid w:val="00BB7C42"/>
    <w:rsid w:val="00BC1999"/>
    <w:rsid w:val="00BC7745"/>
    <w:rsid w:val="00BD1CAA"/>
    <w:rsid w:val="00BE24A3"/>
    <w:rsid w:val="00BE3CC5"/>
    <w:rsid w:val="00C01F66"/>
    <w:rsid w:val="00C059D6"/>
    <w:rsid w:val="00C119EC"/>
    <w:rsid w:val="00C30135"/>
    <w:rsid w:val="00C35784"/>
    <w:rsid w:val="00C4028C"/>
    <w:rsid w:val="00C62177"/>
    <w:rsid w:val="00C73609"/>
    <w:rsid w:val="00C86B05"/>
    <w:rsid w:val="00C9455B"/>
    <w:rsid w:val="00C95146"/>
    <w:rsid w:val="00CB33F7"/>
    <w:rsid w:val="00CC05CC"/>
    <w:rsid w:val="00CE7EAF"/>
    <w:rsid w:val="00CF03B3"/>
    <w:rsid w:val="00CF4F1E"/>
    <w:rsid w:val="00D22FD5"/>
    <w:rsid w:val="00D32913"/>
    <w:rsid w:val="00D3309E"/>
    <w:rsid w:val="00D37903"/>
    <w:rsid w:val="00D63027"/>
    <w:rsid w:val="00D76069"/>
    <w:rsid w:val="00DB48E3"/>
    <w:rsid w:val="00DB4C7F"/>
    <w:rsid w:val="00DC39A9"/>
    <w:rsid w:val="00DC44DE"/>
    <w:rsid w:val="00DF5CD1"/>
    <w:rsid w:val="00E00693"/>
    <w:rsid w:val="00E0157D"/>
    <w:rsid w:val="00E047A9"/>
    <w:rsid w:val="00E1182C"/>
    <w:rsid w:val="00E53ADC"/>
    <w:rsid w:val="00E544E3"/>
    <w:rsid w:val="00E6227B"/>
    <w:rsid w:val="00E63083"/>
    <w:rsid w:val="00E67F97"/>
    <w:rsid w:val="00E71CD5"/>
    <w:rsid w:val="00E75A7A"/>
    <w:rsid w:val="00E879E8"/>
    <w:rsid w:val="00EB39AC"/>
    <w:rsid w:val="00ED4DEB"/>
    <w:rsid w:val="00EF733A"/>
    <w:rsid w:val="00F158DA"/>
    <w:rsid w:val="00F24926"/>
    <w:rsid w:val="00F3258E"/>
    <w:rsid w:val="00F35FEE"/>
    <w:rsid w:val="00F55015"/>
    <w:rsid w:val="00F73D0E"/>
    <w:rsid w:val="00F8651C"/>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77C6"/>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77C6"/>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856111035">
      <w:bodyDiv w:val="1"/>
      <w:marLeft w:val="0"/>
      <w:marRight w:val="0"/>
      <w:marTop w:val="0"/>
      <w:marBottom w:val="0"/>
      <w:divBdr>
        <w:top w:val="none" w:sz="0" w:space="0" w:color="auto"/>
        <w:left w:val="none" w:sz="0" w:space="0" w:color="auto"/>
        <w:bottom w:val="none" w:sz="0" w:space="0" w:color="auto"/>
        <w:right w:val="none" w:sz="0" w:space="0" w:color="auto"/>
      </w:divBdr>
    </w:div>
    <w:div w:id="1905487488">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248FBF26DC88E0C8E379368DDF0170016AD56C234004302AEB4275B426C63838139537B4FA9611C14D6F69261D6F8E6DD6255185F56730C4F0FF37E9Z3X4R" TargetMode="External"/><Relationship Id="rId4" Type="http://schemas.microsoft.com/office/2007/relationships/stylesWithEffects" Target="stylesWithEffects.xml"/><Relationship Id="rId9" Type="http://schemas.openxmlformats.org/officeDocument/2006/relationships/hyperlink" Target="consultantplus://offline/ref=D3492B8558CAD77BEF89504C37C1849AEE1AEAC02EF98439CE204ACEF1D7EAF0738B2179959CE211407EABE705BDW2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B97F-BA0E-4407-A4F4-A08E8FE2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8</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143</cp:revision>
  <cp:lastPrinted>2020-11-18T12:10:00Z</cp:lastPrinted>
  <dcterms:created xsi:type="dcterms:W3CDTF">2016-11-22T12:51:00Z</dcterms:created>
  <dcterms:modified xsi:type="dcterms:W3CDTF">2020-12-24T10:10:00Z</dcterms:modified>
</cp:coreProperties>
</file>